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Ind w:w="-36" w:type="dxa"/>
        <w:tblBorders>
          <w:bottom w:val="single" w:sz="4" w:space="0" w:color="auto"/>
        </w:tblBorders>
        <w:tblLook w:val="0000" w:firstRow="0" w:lastRow="0" w:firstColumn="0" w:lastColumn="0" w:noHBand="0" w:noVBand="0"/>
      </w:tblPr>
      <w:tblGrid>
        <w:gridCol w:w="9348"/>
      </w:tblGrid>
      <w:tr w:rsidR="006A38C4" w:rsidRPr="00D55B4B" w:rsidTr="000568E4">
        <w:trPr>
          <w:trHeight w:val="420"/>
        </w:trPr>
        <w:tc>
          <w:tcPr>
            <w:tcW w:w="9348" w:type="dxa"/>
          </w:tcPr>
          <w:p w:rsidR="000568E4" w:rsidRPr="00D55B4B" w:rsidRDefault="000568E4" w:rsidP="00D55B4B">
            <w:pPr>
              <w:suppressAutoHyphens/>
              <w:ind w:left="144"/>
              <w:jc w:val="both"/>
              <w:rPr>
                <w:rFonts w:asciiTheme="majorBidi" w:hAnsiTheme="majorBidi" w:cstheme="majorBidi"/>
                <w:b/>
                <w:spacing w:val="-6"/>
                <w:sz w:val="20"/>
                <w:szCs w:val="20"/>
                <w:lang w:val="ro-RO"/>
              </w:rPr>
            </w:pPr>
            <w:r w:rsidRPr="00D55B4B">
              <w:rPr>
                <w:rFonts w:asciiTheme="majorBidi" w:hAnsiTheme="majorBidi" w:cstheme="majorBidi"/>
                <w:b/>
                <w:spacing w:val="-6"/>
                <w:sz w:val="20"/>
                <w:szCs w:val="20"/>
                <w:lang w:val="ro-RO"/>
              </w:rPr>
              <w:t>Universitatea Politehnica Timișoara</w:t>
            </w:r>
          </w:p>
        </w:tc>
      </w:tr>
      <w:tr w:rsidR="006A38C4" w:rsidRPr="00D55B4B" w:rsidTr="000568E4">
        <w:trPr>
          <w:trHeight w:val="588"/>
        </w:trPr>
        <w:tc>
          <w:tcPr>
            <w:tcW w:w="9348" w:type="dxa"/>
            <w:tcBorders>
              <w:bottom w:val="thickThinSmallGap" w:sz="12" w:space="0" w:color="auto"/>
            </w:tcBorders>
          </w:tcPr>
          <w:p w:rsidR="000568E4" w:rsidRPr="00D55B4B" w:rsidRDefault="000568E4" w:rsidP="00D55B4B">
            <w:pPr>
              <w:suppressAutoHyphens/>
              <w:ind w:left="144"/>
              <w:jc w:val="both"/>
              <w:rPr>
                <w:rFonts w:asciiTheme="majorBidi" w:hAnsiTheme="majorBidi" w:cstheme="majorBidi"/>
                <w:b/>
                <w:spacing w:val="-6"/>
                <w:sz w:val="20"/>
                <w:szCs w:val="20"/>
                <w:lang w:val="ro-RO"/>
              </w:rPr>
            </w:pPr>
            <w:r w:rsidRPr="00D55B4B">
              <w:rPr>
                <w:rFonts w:asciiTheme="majorBidi" w:hAnsiTheme="majorBidi" w:cstheme="majorBidi"/>
                <w:b/>
                <w:spacing w:val="-6"/>
                <w:sz w:val="20"/>
                <w:szCs w:val="20"/>
                <w:lang w:val="ro-RO"/>
              </w:rPr>
              <w:t>Facultatea de Management în Producție și Transporturi</w:t>
            </w:r>
          </w:p>
        </w:tc>
      </w:tr>
    </w:tbl>
    <w:p w:rsidR="002E38FC" w:rsidRPr="00D55B4B" w:rsidRDefault="002E38FC" w:rsidP="00D55B4B">
      <w:pPr>
        <w:suppressAutoHyphens/>
        <w:jc w:val="center"/>
        <w:rPr>
          <w:rFonts w:asciiTheme="majorBidi" w:hAnsiTheme="majorBidi" w:cstheme="majorBidi"/>
          <w:b/>
          <w:spacing w:val="-6"/>
          <w:sz w:val="20"/>
          <w:szCs w:val="20"/>
          <w:lang w:val="ro-RO"/>
        </w:rPr>
      </w:pPr>
    </w:p>
    <w:p w:rsidR="002E38FC" w:rsidRPr="00D55B4B" w:rsidRDefault="002E38FC" w:rsidP="00D55B4B">
      <w:pPr>
        <w:suppressAutoHyphens/>
        <w:jc w:val="center"/>
        <w:rPr>
          <w:rFonts w:asciiTheme="majorBidi" w:hAnsiTheme="majorBidi" w:cstheme="majorBidi"/>
          <w:b/>
          <w:spacing w:val="-6"/>
          <w:sz w:val="20"/>
          <w:szCs w:val="20"/>
          <w:lang w:val="ro-RO"/>
        </w:rPr>
      </w:pPr>
    </w:p>
    <w:p w:rsidR="002E38FC" w:rsidRPr="00D55B4B" w:rsidRDefault="002E38FC" w:rsidP="00D55B4B">
      <w:pPr>
        <w:suppressAutoHyphens/>
        <w:jc w:val="right"/>
        <w:rPr>
          <w:rFonts w:asciiTheme="majorBidi" w:hAnsiTheme="majorBidi" w:cstheme="majorBidi"/>
          <w:b/>
          <w:spacing w:val="-6"/>
          <w:sz w:val="20"/>
          <w:szCs w:val="20"/>
          <w:lang w:val="ro-RO"/>
        </w:rPr>
      </w:pPr>
    </w:p>
    <w:p w:rsidR="002E38FC" w:rsidRPr="00D55B4B" w:rsidRDefault="002E38FC" w:rsidP="00D55B4B">
      <w:pPr>
        <w:suppressAutoHyphens/>
        <w:jc w:val="center"/>
        <w:rPr>
          <w:rFonts w:asciiTheme="majorBidi" w:hAnsiTheme="majorBidi" w:cstheme="majorBidi"/>
          <w:b/>
          <w:spacing w:val="-6"/>
          <w:sz w:val="20"/>
          <w:szCs w:val="20"/>
          <w:lang w:val="ro-RO"/>
        </w:rPr>
      </w:pPr>
    </w:p>
    <w:p w:rsidR="002E38FC" w:rsidRDefault="002E38FC" w:rsidP="00D55B4B">
      <w:pPr>
        <w:suppressAutoHyphens/>
        <w:jc w:val="center"/>
        <w:rPr>
          <w:rFonts w:asciiTheme="majorBidi" w:hAnsiTheme="majorBidi" w:cstheme="majorBidi"/>
          <w:b/>
          <w:spacing w:val="-6"/>
          <w:sz w:val="20"/>
          <w:szCs w:val="20"/>
          <w:lang w:val="ro-RO"/>
        </w:rPr>
      </w:pPr>
      <w:bookmarkStart w:id="0" w:name="_GoBack"/>
      <w:bookmarkEnd w:id="0"/>
    </w:p>
    <w:p w:rsidR="00955CE3" w:rsidRPr="00D55B4B" w:rsidRDefault="00955CE3" w:rsidP="00D55B4B">
      <w:pPr>
        <w:suppressAutoHyphens/>
        <w:jc w:val="center"/>
        <w:rPr>
          <w:rFonts w:asciiTheme="majorBidi" w:hAnsiTheme="majorBidi" w:cstheme="majorBidi"/>
          <w:b/>
          <w:spacing w:val="-6"/>
          <w:sz w:val="20"/>
          <w:szCs w:val="20"/>
          <w:lang w:val="ro-RO"/>
        </w:rPr>
      </w:pPr>
    </w:p>
    <w:p w:rsidR="007562A1" w:rsidRPr="00D55B4B" w:rsidRDefault="007562A1" w:rsidP="00D55B4B">
      <w:pPr>
        <w:suppressAutoHyphens/>
        <w:jc w:val="center"/>
        <w:rPr>
          <w:rFonts w:asciiTheme="majorBidi" w:hAnsiTheme="majorBidi" w:cstheme="majorBidi"/>
          <w:b/>
          <w:spacing w:val="-6"/>
          <w:sz w:val="20"/>
          <w:szCs w:val="20"/>
          <w:lang w:val="ro-RO"/>
        </w:rPr>
      </w:pPr>
    </w:p>
    <w:p w:rsidR="007562A1" w:rsidRPr="00D55B4B" w:rsidRDefault="007562A1" w:rsidP="00D55B4B">
      <w:pPr>
        <w:suppressAutoHyphens/>
        <w:jc w:val="center"/>
        <w:rPr>
          <w:rFonts w:asciiTheme="majorBidi" w:hAnsiTheme="majorBidi" w:cstheme="majorBidi"/>
          <w:b/>
          <w:spacing w:val="-6"/>
          <w:sz w:val="20"/>
          <w:szCs w:val="20"/>
          <w:lang w:val="ro-RO"/>
        </w:rPr>
      </w:pPr>
    </w:p>
    <w:p w:rsidR="007562A1" w:rsidRPr="00D55B4B" w:rsidRDefault="007562A1" w:rsidP="00D55B4B">
      <w:pPr>
        <w:suppressAutoHyphens/>
        <w:jc w:val="center"/>
        <w:rPr>
          <w:rFonts w:asciiTheme="majorBidi" w:hAnsiTheme="majorBidi" w:cstheme="majorBidi"/>
          <w:b/>
          <w:spacing w:val="-6"/>
          <w:sz w:val="20"/>
          <w:szCs w:val="20"/>
          <w:lang w:val="ro-RO"/>
        </w:rPr>
      </w:pPr>
    </w:p>
    <w:p w:rsidR="002E38FC" w:rsidRPr="00955CE3" w:rsidRDefault="002E38FC" w:rsidP="00D55B4B">
      <w:pPr>
        <w:suppressAutoHyphens/>
        <w:jc w:val="center"/>
        <w:rPr>
          <w:rFonts w:asciiTheme="majorBidi" w:hAnsiTheme="majorBidi" w:cstheme="majorBidi"/>
          <w:b/>
          <w:spacing w:val="-6"/>
          <w:sz w:val="36"/>
          <w:szCs w:val="36"/>
          <w:lang w:val="ro-RO"/>
        </w:rPr>
      </w:pPr>
      <w:r w:rsidRPr="00955CE3">
        <w:rPr>
          <w:rFonts w:asciiTheme="majorBidi" w:hAnsiTheme="majorBidi" w:cstheme="majorBidi"/>
          <w:b/>
          <w:spacing w:val="-6"/>
          <w:sz w:val="36"/>
          <w:szCs w:val="36"/>
          <w:lang w:val="ro-RO"/>
        </w:rPr>
        <w:t>REZUMAT TEZĂ DE DOCTORAT</w:t>
      </w:r>
    </w:p>
    <w:p w:rsidR="002E38FC" w:rsidRPr="00955CE3" w:rsidRDefault="002E38FC" w:rsidP="00D55B4B">
      <w:pPr>
        <w:suppressAutoHyphens/>
        <w:jc w:val="center"/>
        <w:rPr>
          <w:rFonts w:asciiTheme="majorBidi" w:hAnsiTheme="majorBidi" w:cstheme="majorBidi"/>
          <w:b/>
          <w:spacing w:val="-6"/>
          <w:sz w:val="36"/>
          <w:szCs w:val="36"/>
          <w:lang w:val="ro-RO"/>
        </w:rPr>
      </w:pPr>
    </w:p>
    <w:p w:rsidR="002E38FC" w:rsidRPr="00955CE3" w:rsidRDefault="002E38FC" w:rsidP="00D55B4B">
      <w:pPr>
        <w:suppressAutoHyphens/>
        <w:jc w:val="center"/>
        <w:rPr>
          <w:rFonts w:asciiTheme="majorBidi" w:hAnsiTheme="majorBidi" w:cstheme="majorBidi"/>
          <w:b/>
          <w:spacing w:val="-6"/>
          <w:sz w:val="36"/>
          <w:szCs w:val="36"/>
          <w:lang w:val="ro-RO"/>
        </w:rPr>
      </w:pPr>
      <w:r w:rsidRPr="00955CE3">
        <w:rPr>
          <w:rFonts w:asciiTheme="majorBidi" w:hAnsiTheme="majorBidi" w:cstheme="majorBidi"/>
          <w:b/>
          <w:spacing w:val="-6"/>
          <w:sz w:val="36"/>
          <w:szCs w:val="36"/>
          <w:lang w:val="ro-RO"/>
        </w:rPr>
        <w:t xml:space="preserve">CONTRIBUȚII PRIVIND COMPETITIVITATEA RESURSEI UMANE </w:t>
      </w:r>
    </w:p>
    <w:p w:rsidR="002E38FC" w:rsidRPr="00955CE3" w:rsidRDefault="002E38FC" w:rsidP="00D55B4B">
      <w:pPr>
        <w:suppressAutoHyphens/>
        <w:jc w:val="center"/>
        <w:rPr>
          <w:rFonts w:asciiTheme="majorBidi" w:hAnsiTheme="majorBidi" w:cstheme="majorBidi"/>
          <w:b/>
          <w:spacing w:val="-6"/>
          <w:sz w:val="36"/>
          <w:szCs w:val="36"/>
          <w:lang w:val="ro-RO"/>
        </w:rPr>
      </w:pPr>
    </w:p>
    <w:p w:rsidR="002E38FC" w:rsidRPr="00D55B4B" w:rsidRDefault="002E38FC" w:rsidP="00D55B4B">
      <w:pPr>
        <w:jc w:val="center"/>
        <w:rPr>
          <w:rFonts w:asciiTheme="majorBidi" w:hAnsiTheme="majorBidi" w:cstheme="majorBidi"/>
          <w:b/>
          <w:spacing w:val="-6"/>
          <w:sz w:val="20"/>
          <w:szCs w:val="20"/>
          <w:lang w:val="ro-RO"/>
        </w:rPr>
      </w:pPr>
    </w:p>
    <w:p w:rsidR="002E38FC" w:rsidRPr="00D55B4B" w:rsidRDefault="002E38FC" w:rsidP="00D55B4B">
      <w:pPr>
        <w:suppressAutoHyphens/>
        <w:jc w:val="center"/>
        <w:rPr>
          <w:rFonts w:asciiTheme="majorBidi" w:hAnsiTheme="majorBidi" w:cstheme="majorBidi"/>
          <w:sz w:val="20"/>
          <w:szCs w:val="20"/>
          <w:lang w:val="ro-RO"/>
        </w:rPr>
      </w:pPr>
    </w:p>
    <w:p w:rsidR="002E38FC" w:rsidRPr="00D55B4B" w:rsidRDefault="002E38FC" w:rsidP="00D55B4B">
      <w:pPr>
        <w:suppressAutoHyphens/>
        <w:jc w:val="center"/>
        <w:rPr>
          <w:rFonts w:asciiTheme="majorBidi" w:hAnsiTheme="majorBidi" w:cstheme="majorBidi"/>
          <w:sz w:val="20"/>
          <w:szCs w:val="20"/>
          <w:lang w:val="ro-RO"/>
        </w:rPr>
      </w:pPr>
    </w:p>
    <w:p w:rsidR="002E38FC" w:rsidRPr="00D55B4B" w:rsidRDefault="002E38FC" w:rsidP="00D55B4B">
      <w:pPr>
        <w:suppressAutoHyphens/>
        <w:jc w:val="center"/>
        <w:rPr>
          <w:rFonts w:asciiTheme="majorBidi" w:hAnsiTheme="majorBidi" w:cstheme="majorBidi"/>
          <w:sz w:val="20"/>
          <w:szCs w:val="20"/>
          <w:lang w:val="ro-RO"/>
        </w:rPr>
      </w:pPr>
    </w:p>
    <w:p w:rsidR="002E38FC" w:rsidRPr="00D55B4B" w:rsidRDefault="002E38FC" w:rsidP="00D55B4B">
      <w:pPr>
        <w:suppressAutoHyphens/>
        <w:jc w:val="center"/>
        <w:rPr>
          <w:rFonts w:asciiTheme="majorBidi" w:hAnsiTheme="majorBidi" w:cstheme="majorBidi"/>
          <w:bCs/>
          <w:sz w:val="20"/>
          <w:szCs w:val="20"/>
          <w:lang w:val="ro-RO"/>
        </w:rPr>
      </w:pPr>
    </w:p>
    <w:p w:rsidR="002E38FC" w:rsidRPr="00D55B4B" w:rsidRDefault="002E38FC" w:rsidP="00D55B4B">
      <w:pPr>
        <w:suppressAutoHyphens/>
        <w:rPr>
          <w:rFonts w:asciiTheme="majorBidi" w:hAnsiTheme="majorBidi" w:cstheme="majorBidi"/>
          <w:sz w:val="20"/>
          <w:szCs w:val="20"/>
          <w:lang w:val="ro-RO"/>
        </w:rPr>
      </w:pPr>
    </w:p>
    <w:p w:rsidR="002E38FC" w:rsidRPr="00D55B4B" w:rsidRDefault="002E38FC" w:rsidP="00D55B4B">
      <w:pPr>
        <w:suppressAutoHyphens/>
        <w:rPr>
          <w:rFonts w:asciiTheme="majorBidi" w:hAnsiTheme="majorBidi" w:cstheme="majorBidi"/>
          <w:sz w:val="20"/>
          <w:szCs w:val="20"/>
          <w:lang w:val="ro-RO"/>
        </w:rPr>
      </w:pPr>
    </w:p>
    <w:p w:rsidR="002E38FC" w:rsidRPr="00D55B4B" w:rsidRDefault="002E38FC" w:rsidP="00D55B4B">
      <w:pPr>
        <w:suppressAutoHyphens/>
        <w:rPr>
          <w:rFonts w:asciiTheme="majorBidi" w:hAnsiTheme="majorBidi" w:cstheme="majorBidi"/>
          <w:sz w:val="20"/>
          <w:szCs w:val="20"/>
          <w:lang w:val="ro-RO"/>
        </w:rPr>
      </w:pPr>
    </w:p>
    <w:p w:rsidR="00456C77" w:rsidRPr="00D55B4B" w:rsidRDefault="00456C77" w:rsidP="00D55B4B">
      <w:pPr>
        <w:suppressAutoHyphens/>
        <w:rPr>
          <w:rFonts w:asciiTheme="majorBidi" w:hAnsiTheme="majorBidi" w:cstheme="majorBidi"/>
          <w:sz w:val="20"/>
          <w:szCs w:val="20"/>
          <w:lang w:val="ro-RO"/>
        </w:rPr>
      </w:pPr>
    </w:p>
    <w:p w:rsidR="00456C77" w:rsidRDefault="00456C77" w:rsidP="00D55B4B">
      <w:pPr>
        <w:suppressAutoHyphens/>
        <w:rPr>
          <w:rFonts w:asciiTheme="majorBidi" w:hAnsiTheme="majorBidi" w:cstheme="majorBidi"/>
          <w:sz w:val="20"/>
          <w:szCs w:val="20"/>
          <w:lang w:val="ro-RO"/>
        </w:rPr>
      </w:pPr>
    </w:p>
    <w:p w:rsidR="00955CE3" w:rsidRDefault="00955CE3" w:rsidP="00D55B4B">
      <w:pPr>
        <w:suppressAutoHyphens/>
        <w:rPr>
          <w:rFonts w:asciiTheme="majorBidi" w:hAnsiTheme="majorBidi" w:cstheme="majorBidi"/>
          <w:sz w:val="20"/>
          <w:szCs w:val="20"/>
          <w:lang w:val="ro-RO"/>
        </w:rPr>
      </w:pPr>
    </w:p>
    <w:p w:rsidR="00955CE3" w:rsidRDefault="00955CE3" w:rsidP="00D55B4B">
      <w:pPr>
        <w:suppressAutoHyphens/>
        <w:rPr>
          <w:rFonts w:asciiTheme="majorBidi" w:hAnsiTheme="majorBidi" w:cstheme="majorBidi"/>
          <w:sz w:val="20"/>
          <w:szCs w:val="20"/>
          <w:lang w:val="ro-RO"/>
        </w:rPr>
      </w:pPr>
    </w:p>
    <w:p w:rsidR="00955CE3" w:rsidRDefault="00955CE3" w:rsidP="00D55B4B">
      <w:pPr>
        <w:suppressAutoHyphens/>
        <w:rPr>
          <w:rFonts w:asciiTheme="majorBidi" w:hAnsiTheme="majorBidi" w:cstheme="majorBidi"/>
          <w:sz w:val="20"/>
          <w:szCs w:val="20"/>
          <w:lang w:val="ro-RO"/>
        </w:rPr>
      </w:pPr>
    </w:p>
    <w:p w:rsidR="00955CE3" w:rsidRDefault="00955CE3" w:rsidP="00D55B4B">
      <w:pPr>
        <w:suppressAutoHyphens/>
        <w:rPr>
          <w:rFonts w:asciiTheme="majorBidi" w:hAnsiTheme="majorBidi" w:cstheme="majorBidi"/>
          <w:sz w:val="20"/>
          <w:szCs w:val="20"/>
          <w:lang w:val="ro-RO"/>
        </w:rPr>
      </w:pPr>
    </w:p>
    <w:p w:rsidR="00955CE3" w:rsidRDefault="00955CE3" w:rsidP="00D55B4B">
      <w:pPr>
        <w:suppressAutoHyphens/>
        <w:rPr>
          <w:rFonts w:asciiTheme="majorBidi" w:hAnsiTheme="majorBidi" w:cstheme="majorBidi"/>
          <w:sz w:val="20"/>
          <w:szCs w:val="20"/>
          <w:lang w:val="ro-RO"/>
        </w:rPr>
      </w:pPr>
    </w:p>
    <w:p w:rsidR="00955CE3" w:rsidRDefault="00955CE3" w:rsidP="00D55B4B">
      <w:pPr>
        <w:suppressAutoHyphens/>
        <w:rPr>
          <w:rFonts w:asciiTheme="majorBidi" w:hAnsiTheme="majorBidi" w:cstheme="majorBidi"/>
          <w:sz w:val="20"/>
          <w:szCs w:val="20"/>
          <w:lang w:val="ro-RO"/>
        </w:rPr>
      </w:pPr>
    </w:p>
    <w:p w:rsidR="00955CE3" w:rsidRDefault="00955CE3" w:rsidP="00D55B4B">
      <w:pPr>
        <w:suppressAutoHyphens/>
        <w:rPr>
          <w:rFonts w:asciiTheme="majorBidi" w:hAnsiTheme="majorBidi" w:cstheme="majorBidi"/>
          <w:sz w:val="20"/>
          <w:szCs w:val="20"/>
          <w:lang w:val="ro-RO"/>
        </w:rPr>
      </w:pPr>
    </w:p>
    <w:p w:rsidR="00955CE3" w:rsidRDefault="00955CE3" w:rsidP="00D55B4B">
      <w:pPr>
        <w:suppressAutoHyphens/>
        <w:rPr>
          <w:rFonts w:asciiTheme="majorBidi" w:hAnsiTheme="majorBidi" w:cstheme="majorBidi"/>
          <w:sz w:val="20"/>
          <w:szCs w:val="20"/>
          <w:lang w:val="ro-RO"/>
        </w:rPr>
      </w:pPr>
    </w:p>
    <w:p w:rsidR="00955CE3" w:rsidRPr="00D55B4B" w:rsidRDefault="00955CE3" w:rsidP="00D55B4B">
      <w:pPr>
        <w:suppressAutoHyphens/>
        <w:rPr>
          <w:rFonts w:asciiTheme="majorBidi" w:hAnsiTheme="majorBidi" w:cstheme="majorBidi"/>
          <w:sz w:val="20"/>
          <w:szCs w:val="20"/>
          <w:lang w:val="ro-RO"/>
        </w:rPr>
      </w:pPr>
    </w:p>
    <w:p w:rsidR="002E38FC" w:rsidRPr="00D55B4B" w:rsidRDefault="002E38FC" w:rsidP="00D55B4B">
      <w:pPr>
        <w:suppressAutoHyphens/>
        <w:rPr>
          <w:rFonts w:asciiTheme="majorBidi" w:hAnsiTheme="majorBidi" w:cstheme="majorBidi"/>
          <w:sz w:val="20"/>
          <w:szCs w:val="20"/>
          <w:lang w:val="ro-RO"/>
        </w:rPr>
      </w:pPr>
    </w:p>
    <w:p w:rsidR="00D432B5" w:rsidRPr="00D55B4B" w:rsidRDefault="00D432B5" w:rsidP="00D55B4B">
      <w:pPr>
        <w:suppressAutoHyphens/>
        <w:rPr>
          <w:rFonts w:asciiTheme="majorBidi" w:hAnsiTheme="majorBidi" w:cstheme="majorBidi"/>
          <w:sz w:val="20"/>
          <w:szCs w:val="20"/>
          <w:lang w:val="ro-RO"/>
        </w:rPr>
      </w:pPr>
    </w:p>
    <w:p w:rsidR="002E38FC" w:rsidRPr="00D55B4B" w:rsidRDefault="002E38FC" w:rsidP="00D55B4B">
      <w:pPr>
        <w:suppressAutoHyphens/>
        <w:ind w:left="708"/>
        <w:rPr>
          <w:rFonts w:asciiTheme="majorBidi" w:hAnsiTheme="majorBidi" w:cstheme="majorBidi"/>
          <w:sz w:val="20"/>
          <w:szCs w:val="20"/>
          <w:lang w:val="ro-RO"/>
        </w:rPr>
      </w:pPr>
    </w:p>
    <w:tbl>
      <w:tblPr>
        <w:tblStyle w:val="TableGrid"/>
        <w:tblpPr w:leftFromText="180" w:rightFromText="180" w:vertAnchor="text" w:horzAnchor="page" w:tblpX="1659" w:tblpY="73"/>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7"/>
      </w:tblGrid>
      <w:tr w:rsidR="006A38C4" w:rsidRPr="00955CE3" w:rsidTr="00955CE3">
        <w:tc>
          <w:tcPr>
            <w:tcW w:w="9177" w:type="dxa"/>
          </w:tcPr>
          <w:p w:rsidR="007562A1" w:rsidRPr="00955CE3" w:rsidRDefault="007562A1" w:rsidP="00955CE3">
            <w:pPr>
              <w:suppressAutoHyphens/>
              <w:rPr>
                <w:rFonts w:asciiTheme="majorBidi" w:hAnsiTheme="majorBidi" w:cstheme="majorBidi"/>
                <w:sz w:val="32"/>
                <w:szCs w:val="32"/>
                <w:lang w:val="ro-RO"/>
              </w:rPr>
            </w:pPr>
            <w:r w:rsidRPr="00955CE3">
              <w:rPr>
                <w:rFonts w:asciiTheme="majorBidi" w:hAnsiTheme="majorBidi" w:cstheme="majorBidi"/>
                <w:sz w:val="32"/>
                <w:szCs w:val="32"/>
                <w:lang w:val="ro-RO"/>
              </w:rPr>
              <w:t>Conducător ştiinţific: prof.univ.dr.ing Monica Izvercian</w:t>
            </w:r>
          </w:p>
        </w:tc>
      </w:tr>
      <w:tr w:rsidR="006A38C4" w:rsidRPr="00955CE3" w:rsidTr="00955CE3">
        <w:tc>
          <w:tcPr>
            <w:tcW w:w="9177" w:type="dxa"/>
          </w:tcPr>
          <w:p w:rsidR="007562A1" w:rsidRPr="00955CE3" w:rsidRDefault="007562A1" w:rsidP="00955CE3">
            <w:pPr>
              <w:suppressAutoHyphens/>
              <w:jc w:val="right"/>
              <w:rPr>
                <w:rFonts w:asciiTheme="majorBidi" w:hAnsiTheme="majorBidi" w:cstheme="majorBidi"/>
                <w:sz w:val="32"/>
                <w:szCs w:val="32"/>
                <w:lang w:val="ro-RO"/>
              </w:rPr>
            </w:pPr>
            <w:r w:rsidRPr="00955CE3">
              <w:rPr>
                <w:rFonts w:asciiTheme="majorBidi" w:hAnsiTheme="majorBidi" w:cstheme="majorBidi"/>
                <w:sz w:val="32"/>
                <w:szCs w:val="32"/>
                <w:lang w:val="ro-RO"/>
              </w:rPr>
              <w:t>Doctorand: Dorina-Alina Radu</w:t>
            </w:r>
          </w:p>
        </w:tc>
      </w:tr>
    </w:tbl>
    <w:p w:rsidR="002E38FC" w:rsidRPr="00D55B4B" w:rsidRDefault="002E38FC" w:rsidP="00D55B4B">
      <w:pPr>
        <w:suppressAutoHyphens/>
        <w:ind w:left="708"/>
        <w:rPr>
          <w:rFonts w:asciiTheme="majorBidi" w:hAnsiTheme="majorBidi" w:cstheme="majorBidi"/>
          <w:sz w:val="20"/>
          <w:szCs w:val="20"/>
          <w:lang w:val="ro-RO"/>
        </w:rPr>
      </w:pPr>
      <w:r w:rsidRPr="00D55B4B">
        <w:rPr>
          <w:rFonts w:asciiTheme="majorBidi" w:hAnsiTheme="majorBidi" w:cstheme="majorBidi"/>
          <w:sz w:val="20"/>
          <w:szCs w:val="20"/>
          <w:lang w:val="ro-RO"/>
        </w:rPr>
        <w:tab/>
      </w:r>
      <w:r w:rsidRPr="00D55B4B">
        <w:rPr>
          <w:rFonts w:asciiTheme="majorBidi" w:hAnsiTheme="majorBidi" w:cstheme="majorBidi"/>
          <w:sz w:val="20"/>
          <w:szCs w:val="20"/>
          <w:lang w:val="ro-RO"/>
        </w:rPr>
        <w:tab/>
      </w:r>
      <w:r w:rsidRPr="00D55B4B">
        <w:rPr>
          <w:rFonts w:asciiTheme="majorBidi" w:hAnsiTheme="majorBidi" w:cstheme="majorBidi"/>
          <w:sz w:val="20"/>
          <w:szCs w:val="20"/>
          <w:lang w:val="ro-RO"/>
        </w:rPr>
        <w:tab/>
      </w:r>
      <w:r w:rsidRPr="00D55B4B">
        <w:rPr>
          <w:rFonts w:asciiTheme="majorBidi" w:hAnsiTheme="majorBidi" w:cstheme="majorBidi"/>
          <w:sz w:val="20"/>
          <w:szCs w:val="20"/>
          <w:lang w:val="ro-RO"/>
        </w:rPr>
        <w:tab/>
      </w:r>
      <w:r w:rsidRPr="00D55B4B">
        <w:rPr>
          <w:rFonts w:asciiTheme="majorBidi" w:hAnsiTheme="majorBidi" w:cstheme="majorBidi"/>
          <w:sz w:val="20"/>
          <w:szCs w:val="20"/>
          <w:lang w:val="ro-RO"/>
        </w:rPr>
        <w:tab/>
      </w:r>
    </w:p>
    <w:p w:rsidR="002E38FC" w:rsidRPr="00D55B4B" w:rsidRDefault="002E38FC" w:rsidP="00D55B4B">
      <w:pPr>
        <w:suppressAutoHyphens/>
        <w:ind w:left="708"/>
        <w:rPr>
          <w:rFonts w:asciiTheme="majorBidi" w:hAnsiTheme="majorBidi" w:cstheme="majorBidi"/>
          <w:sz w:val="20"/>
          <w:szCs w:val="20"/>
          <w:lang w:val="ro-RO"/>
        </w:rPr>
      </w:pPr>
    </w:p>
    <w:p w:rsidR="007562A1" w:rsidRPr="00D55B4B" w:rsidRDefault="007562A1" w:rsidP="00D55B4B">
      <w:pPr>
        <w:rPr>
          <w:rFonts w:asciiTheme="majorBidi" w:hAnsiTheme="majorBidi" w:cstheme="majorBidi"/>
          <w:sz w:val="20"/>
          <w:szCs w:val="20"/>
          <w:lang w:val="ro-RO"/>
        </w:rPr>
      </w:pPr>
    </w:p>
    <w:p w:rsidR="007562A1" w:rsidRPr="00D55B4B" w:rsidRDefault="007562A1" w:rsidP="00D55B4B">
      <w:pPr>
        <w:rPr>
          <w:rFonts w:asciiTheme="majorBidi" w:hAnsiTheme="majorBidi" w:cstheme="majorBidi"/>
          <w:sz w:val="20"/>
          <w:szCs w:val="20"/>
          <w:lang w:val="ro-RO"/>
        </w:rPr>
      </w:pPr>
    </w:p>
    <w:p w:rsidR="007562A1" w:rsidRPr="00D55B4B" w:rsidRDefault="007562A1" w:rsidP="00D55B4B">
      <w:pPr>
        <w:rPr>
          <w:rFonts w:asciiTheme="majorBidi" w:hAnsiTheme="majorBidi" w:cstheme="majorBidi"/>
          <w:sz w:val="20"/>
          <w:szCs w:val="20"/>
          <w:lang w:val="ro-RO"/>
        </w:rPr>
      </w:pPr>
    </w:p>
    <w:p w:rsidR="007562A1" w:rsidRPr="00D55B4B" w:rsidRDefault="007562A1" w:rsidP="00D55B4B">
      <w:pPr>
        <w:rPr>
          <w:rFonts w:asciiTheme="majorBidi" w:hAnsiTheme="majorBidi" w:cstheme="majorBidi"/>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A38C4" w:rsidRPr="00955CE3" w:rsidTr="007562A1">
        <w:tc>
          <w:tcPr>
            <w:tcW w:w="9242" w:type="dxa"/>
          </w:tcPr>
          <w:p w:rsidR="007562A1" w:rsidRPr="00955CE3" w:rsidRDefault="007562A1" w:rsidP="00D55B4B">
            <w:pPr>
              <w:jc w:val="center"/>
              <w:rPr>
                <w:rFonts w:asciiTheme="majorBidi" w:hAnsiTheme="majorBidi" w:cstheme="majorBidi"/>
                <w:sz w:val="32"/>
                <w:szCs w:val="32"/>
                <w:lang w:val="ro-RO"/>
              </w:rPr>
            </w:pPr>
            <w:r w:rsidRPr="00955CE3">
              <w:rPr>
                <w:rFonts w:asciiTheme="majorBidi" w:hAnsiTheme="majorBidi" w:cstheme="majorBidi"/>
                <w:sz w:val="32"/>
                <w:szCs w:val="32"/>
                <w:lang w:val="ro-RO"/>
              </w:rPr>
              <w:t>Timișoara</w:t>
            </w:r>
          </w:p>
        </w:tc>
      </w:tr>
      <w:tr w:rsidR="006A38C4" w:rsidRPr="00955CE3" w:rsidTr="007562A1">
        <w:tc>
          <w:tcPr>
            <w:tcW w:w="9242" w:type="dxa"/>
          </w:tcPr>
          <w:p w:rsidR="002E38FC" w:rsidRPr="00955CE3" w:rsidRDefault="007562A1" w:rsidP="00D55B4B">
            <w:pPr>
              <w:jc w:val="center"/>
              <w:rPr>
                <w:rFonts w:asciiTheme="majorBidi" w:hAnsiTheme="majorBidi" w:cstheme="majorBidi"/>
                <w:sz w:val="32"/>
                <w:szCs w:val="32"/>
                <w:lang w:val="ro-RO"/>
              </w:rPr>
            </w:pPr>
            <w:r w:rsidRPr="00955CE3">
              <w:rPr>
                <w:rFonts w:asciiTheme="majorBidi" w:hAnsiTheme="majorBidi" w:cstheme="majorBidi"/>
                <w:sz w:val="32"/>
                <w:szCs w:val="32"/>
                <w:lang w:val="ro-RO"/>
              </w:rPr>
              <w:t>201</w:t>
            </w:r>
            <w:r w:rsidR="00D432B5" w:rsidRPr="00955CE3">
              <w:rPr>
                <w:rFonts w:asciiTheme="majorBidi" w:hAnsiTheme="majorBidi" w:cstheme="majorBidi"/>
                <w:sz w:val="32"/>
                <w:szCs w:val="32"/>
                <w:lang w:val="ro-RO"/>
              </w:rPr>
              <w:t>4</w:t>
            </w:r>
          </w:p>
        </w:tc>
      </w:tr>
    </w:tbl>
    <w:p w:rsidR="001748E4" w:rsidRPr="00D55B4B" w:rsidRDefault="001748E4" w:rsidP="00D55B4B">
      <w:pPr>
        <w:ind w:left="737"/>
        <w:jc w:val="center"/>
        <w:rPr>
          <w:rFonts w:asciiTheme="majorBidi" w:hAnsiTheme="majorBidi" w:cstheme="majorBidi"/>
          <w:b/>
          <w:bCs/>
          <w:sz w:val="20"/>
          <w:szCs w:val="20"/>
          <w:lang w:val="ro-RO"/>
        </w:rPr>
      </w:pPr>
      <w:bookmarkStart w:id="1" w:name="_Toc361839306"/>
      <w:bookmarkStart w:id="2" w:name="_Toc361926413"/>
      <w:bookmarkStart w:id="3" w:name="_Toc367033404"/>
      <w:bookmarkStart w:id="4" w:name="OLE_LINK1"/>
    </w:p>
    <w:p w:rsidR="001748E4" w:rsidRPr="00D55B4B" w:rsidRDefault="001748E4" w:rsidP="00D55B4B">
      <w:pPr>
        <w:ind w:left="737"/>
        <w:jc w:val="center"/>
        <w:rPr>
          <w:rFonts w:asciiTheme="majorBidi" w:hAnsiTheme="majorBidi" w:cstheme="majorBidi"/>
          <w:b/>
          <w:bCs/>
          <w:sz w:val="20"/>
          <w:szCs w:val="20"/>
          <w:lang w:val="ro-RO"/>
        </w:rPr>
      </w:pPr>
    </w:p>
    <w:p w:rsidR="001748E4" w:rsidRPr="00D55B4B" w:rsidRDefault="001748E4" w:rsidP="00D55B4B">
      <w:pPr>
        <w:rPr>
          <w:rFonts w:asciiTheme="majorBidi" w:hAnsiTheme="majorBidi" w:cstheme="majorBidi"/>
          <w:b/>
          <w:bCs/>
          <w:sz w:val="20"/>
          <w:szCs w:val="20"/>
          <w:lang w:val="ro-RO"/>
        </w:rPr>
      </w:pPr>
      <w:r w:rsidRPr="00D55B4B">
        <w:rPr>
          <w:rFonts w:asciiTheme="majorBidi" w:hAnsiTheme="majorBidi" w:cstheme="majorBidi"/>
          <w:b/>
          <w:bCs/>
          <w:sz w:val="20"/>
          <w:szCs w:val="20"/>
          <w:lang w:val="ro-RO"/>
        </w:rPr>
        <w:br w:type="page"/>
      </w:r>
    </w:p>
    <w:p w:rsidR="00772777" w:rsidRPr="00D55B4B" w:rsidRDefault="00772777" w:rsidP="00D55B4B">
      <w:pPr>
        <w:ind w:left="737"/>
        <w:jc w:val="center"/>
        <w:rPr>
          <w:rFonts w:asciiTheme="majorBidi" w:hAnsiTheme="majorBidi" w:cstheme="majorBidi"/>
          <w:b/>
          <w:bCs/>
          <w:sz w:val="20"/>
          <w:szCs w:val="20"/>
          <w:lang w:val="ro-RO"/>
        </w:rPr>
      </w:pPr>
      <w:r w:rsidRPr="00D55B4B">
        <w:rPr>
          <w:rFonts w:asciiTheme="majorBidi" w:hAnsiTheme="majorBidi" w:cstheme="majorBidi"/>
          <w:b/>
          <w:bCs/>
          <w:sz w:val="20"/>
          <w:szCs w:val="20"/>
          <w:lang w:val="ro-RO"/>
        </w:rPr>
        <w:lastRenderedPageBreak/>
        <w:t>CUPRINS</w:t>
      </w:r>
      <w:bookmarkEnd w:id="1"/>
      <w:bookmarkEnd w:id="2"/>
      <w:bookmarkEnd w:id="3"/>
      <w:r w:rsidRPr="00D55B4B">
        <w:rPr>
          <w:rFonts w:asciiTheme="majorBidi" w:hAnsiTheme="majorBidi" w:cstheme="majorBidi"/>
          <w:b/>
          <w:bCs/>
          <w:sz w:val="20"/>
          <w:szCs w:val="20"/>
          <w:lang w:val="ro-RO"/>
        </w:rPr>
        <w:t>UL TEZEI DE DOCTORAT</w:t>
      </w:r>
    </w:p>
    <w:p w:rsidR="00772777" w:rsidRPr="00D55B4B" w:rsidRDefault="00772777" w:rsidP="00D55B4B">
      <w:pPr>
        <w:rPr>
          <w:rFonts w:asciiTheme="majorBidi" w:hAnsiTheme="majorBidi" w:cstheme="majorBidi"/>
          <w:bCs/>
          <w:sz w:val="20"/>
          <w:szCs w:val="20"/>
          <w:lang w:val="ro-RO"/>
        </w:rPr>
      </w:pPr>
    </w:p>
    <w:bookmarkEnd w:id="4"/>
    <w:p w:rsidR="00D432B5" w:rsidRPr="00D55B4B" w:rsidRDefault="00D432B5" w:rsidP="00D55B4B">
      <w:pPr>
        <w:jc w:val="both"/>
        <w:rPr>
          <w:rFonts w:asciiTheme="majorBidi" w:hAnsiTheme="majorBidi" w:cstheme="majorBidi"/>
          <w:sz w:val="20"/>
          <w:szCs w:val="20"/>
          <w:lang w:val="ro-RO"/>
        </w:rPr>
      </w:pPr>
      <w:r w:rsidRPr="00D55B4B">
        <w:rPr>
          <w:rFonts w:asciiTheme="majorBidi" w:hAnsiTheme="majorBidi" w:cstheme="majorBidi"/>
          <w:sz w:val="20"/>
          <w:szCs w:val="20"/>
          <w:lang w:val="ro-RO"/>
        </w:rPr>
        <w:t>CUVÂNT ÎNAINTE</w:t>
      </w:r>
      <w:r w:rsidRPr="00D55B4B">
        <w:rPr>
          <w:rFonts w:asciiTheme="majorBidi" w:hAnsiTheme="majorBidi" w:cstheme="majorBidi"/>
          <w:sz w:val="20"/>
          <w:szCs w:val="20"/>
          <w:lang w:val="ro-RO"/>
        </w:rPr>
        <w:tab/>
        <w:t>2</w:t>
      </w:r>
    </w:p>
    <w:p w:rsidR="00D432B5" w:rsidRPr="00D55B4B" w:rsidRDefault="00D432B5" w:rsidP="00D55B4B">
      <w:pPr>
        <w:jc w:val="both"/>
        <w:rPr>
          <w:rFonts w:asciiTheme="majorBidi" w:hAnsiTheme="majorBidi" w:cstheme="majorBidi"/>
          <w:sz w:val="20"/>
          <w:szCs w:val="20"/>
          <w:lang w:val="ro-RO"/>
        </w:rPr>
      </w:pPr>
      <w:r w:rsidRPr="00D55B4B">
        <w:rPr>
          <w:rFonts w:asciiTheme="majorBidi" w:hAnsiTheme="majorBidi" w:cstheme="majorBidi"/>
          <w:sz w:val="20"/>
          <w:szCs w:val="20"/>
          <w:lang w:val="ro-RO"/>
        </w:rPr>
        <w:t>CUPRINS</w:t>
      </w:r>
      <w:r w:rsidRPr="00D55B4B">
        <w:rPr>
          <w:rFonts w:asciiTheme="majorBidi" w:hAnsiTheme="majorBidi" w:cstheme="majorBidi"/>
          <w:sz w:val="20"/>
          <w:szCs w:val="20"/>
          <w:lang w:val="ro-RO"/>
        </w:rPr>
        <w:tab/>
        <w:t>3</w:t>
      </w:r>
    </w:p>
    <w:p w:rsidR="00D432B5" w:rsidRPr="00D55B4B" w:rsidRDefault="00D432B5" w:rsidP="00D55B4B">
      <w:pPr>
        <w:jc w:val="both"/>
        <w:rPr>
          <w:rFonts w:asciiTheme="majorBidi" w:hAnsiTheme="majorBidi" w:cstheme="majorBidi"/>
          <w:sz w:val="20"/>
          <w:szCs w:val="20"/>
          <w:lang w:val="ro-RO"/>
        </w:rPr>
      </w:pPr>
      <w:r w:rsidRPr="00D55B4B">
        <w:rPr>
          <w:rFonts w:asciiTheme="majorBidi" w:hAnsiTheme="majorBidi" w:cstheme="majorBidi"/>
          <w:sz w:val="20"/>
          <w:szCs w:val="20"/>
          <w:lang w:val="ro-RO"/>
        </w:rPr>
        <w:t>LISTA DE TABELE</w:t>
      </w:r>
      <w:r w:rsidRPr="00D55B4B">
        <w:rPr>
          <w:rFonts w:asciiTheme="majorBidi" w:hAnsiTheme="majorBidi" w:cstheme="majorBidi"/>
          <w:sz w:val="20"/>
          <w:szCs w:val="20"/>
          <w:lang w:val="ro-RO"/>
        </w:rPr>
        <w:tab/>
        <w:t>5</w:t>
      </w:r>
    </w:p>
    <w:p w:rsidR="00D432B5" w:rsidRPr="00D55B4B" w:rsidRDefault="00D432B5" w:rsidP="00D55B4B">
      <w:pPr>
        <w:jc w:val="both"/>
        <w:rPr>
          <w:rFonts w:asciiTheme="majorBidi" w:hAnsiTheme="majorBidi" w:cstheme="majorBidi"/>
          <w:sz w:val="20"/>
          <w:szCs w:val="20"/>
          <w:lang w:val="ro-RO"/>
        </w:rPr>
      </w:pPr>
      <w:r w:rsidRPr="00D55B4B">
        <w:rPr>
          <w:rFonts w:asciiTheme="majorBidi" w:hAnsiTheme="majorBidi" w:cstheme="majorBidi"/>
          <w:sz w:val="20"/>
          <w:szCs w:val="20"/>
          <w:lang w:val="ro-RO"/>
        </w:rPr>
        <w:t>LISTA DE FIGURI</w:t>
      </w:r>
      <w:r w:rsidRPr="00D55B4B">
        <w:rPr>
          <w:rFonts w:asciiTheme="majorBidi" w:hAnsiTheme="majorBidi" w:cstheme="majorBidi"/>
          <w:sz w:val="20"/>
          <w:szCs w:val="20"/>
          <w:lang w:val="ro-RO"/>
        </w:rPr>
        <w:tab/>
        <w:t>6</w:t>
      </w:r>
    </w:p>
    <w:p w:rsidR="00D432B5" w:rsidRPr="00D55B4B" w:rsidRDefault="00D432B5" w:rsidP="00D55B4B">
      <w:pPr>
        <w:jc w:val="both"/>
        <w:rPr>
          <w:rFonts w:asciiTheme="majorBidi" w:hAnsiTheme="majorBidi" w:cstheme="majorBidi"/>
          <w:sz w:val="20"/>
          <w:szCs w:val="20"/>
          <w:lang w:val="ro-RO"/>
        </w:rPr>
      </w:pPr>
      <w:r w:rsidRPr="00D55B4B">
        <w:rPr>
          <w:rFonts w:asciiTheme="majorBidi" w:hAnsiTheme="majorBidi" w:cstheme="majorBidi"/>
          <w:sz w:val="20"/>
          <w:szCs w:val="20"/>
          <w:lang w:val="ro-RO"/>
        </w:rPr>
        <w:t>INTRODUCERE</w:t>
      </w:r>
      <w:r w:rsidRPr="00D55B4B">
        <w:rPr>
          <w:rFonts w:asciiTheme="majorBidi" w:hAnsiTheme="majorBidi" w:cstheme="majorBidi"/>
          <w:sz w:val="20"/>
          <w:szCs w:val="20"/>
          <w:lang w:val="ro-RO"/>
        </w:rPr>
        <w:tab/>
        <w:t>9</w:t>
      </w:r>
    </w:p>
    <w:p w:rsidR="00D432B5" w:rsidRPr="00D55B4B" w:rsidRDefault="00D432B5" w:rsidP="00D55B4B">
      <w:pPr>
        <w:pStyle w:val="ListParagraph"/>
        <w:numPr>
          <w:ilvl w:val="0"/>
          <w:numId w:val="22"/>
        </w:numPr>
        <w:ind w:left="426"/>
        <w:jc w:val="both"/>
        <w:rPr>
          <w:rFonts w:asciiTheme="majorBidi" w:hAnsiTheme="majorBidi" w:cstheme="majorBidi"/>
          <w:sz w:val="20"/>
          <w:szCs w:val="20"/>
          <w:lang w:val="ro-RO"/>
        </w:rPr>
      </w:pPr>
      <w:r w:rsidRPr="00D55B4B">
        <w:rPr>
          <w:rFonts w:asciiTheme="majorBidi" w:hAnsiTheme="majorBidi" w:cstheme="majorBidi"/>
          <w:sz w:val="20"/>
          <w:szCs w:val="20"/>
          <w:lang w:val="ro-RO"/>
        </w:rPr>
        <w:t>STADIUL ACTUAL PRIVIND COMPETITIVITATEA</w:t>
      </w:r>
      <w:r w:rsidRPr="00D55B4B">
        <w:rPr>
          <w:rFonts w:asciiTheme="majorBidi" w:hAnsiTheme="majorBidi" w:cstheme="majorBidi"/>
          <w:sz w:val="20"/>
          <w:szCs w:val="20"/>
          <w:lang w:val="ro-RO"/>
        </w:rPr>
        <w:tab/>
        <w:t>14</w:t>
      </w:r>
    </w:p>
    <w:p w:rsidR="00D432B5" w:rsidRPr="00D55B4B" w:rsidRDefault="00D432B5" w:rsidP="00D55B4B">
      <w:pPr>
        <w:pStyle w:val="ListParagraph"/>
        <w:numPr>
          <w:ilvl w:val="1"/>
          <w:numId w:val="23"/>
        </w:numPr>
        <w:jc w:val="both"/>
        <w:rPr>
          <w:rFonts w:asciiTheme="majorBidi" w:hAnsiTheme="majorBidi" w:cstheme="majorBidi"/>
          <w:sz w:val="20"/>
          <w:szCs w:val="20"/>
          <w:lang w:val="ro-RO"/>
        </w:rPr>
      </w:pPr>
      <w:r w:rsidRPr="00D55B4B">
        <w:rPr>
          <w:rFonts w:asciiTheme="majorBidi" w:hAnsiTheme="majorBidi" w:cstheme="majorBidi"/>
          <w:sz w:val="20"/>
          <w:szCs w:val="20"/>
          <w:lang w:val="ro-RO"/>
        </w:rPr>
        <w:t>Sinteză bibliografică cu privire la competitivitate</w:t>
      </w:r>
      <w:r w:rsidRPr="00D55B4B">
        <w:rPr>
          <w:rFonts w:asciiTheme="majorBidi" w:hAnsiTheme="majorBidi" w:cstheme="majorBidi"/>
          <w:sz w:val="20"/>
          <w:szCs w:val="20"/>
          <w:lang w:val="ro-RO"/>
        </w:rPr>
        <w:tab/>
        <w:t>14</w:t>
      </w:r>
    </w:p>
    <w:p w:rsidR="00D432B5" w:rsidRPr="00D55B4B" w:rsidRDefault="00D432B5" w:rsidP="00D55B4B">
      <w:pPr>
        <w:pStyle w:val="ListParagraph"/>
        <w:numPr>
          <w:ilvl w:val="2"/>
          <w:numId w:val="23"/>
        </w:numPr>
        <w:jc w:val="both"/>
        <w:rPr>
          <w:rFonts w:asciiTheme="majorBidi" w:hAnsiTheme="majorBidi" w:cstheme="majorBidi"/>
          <w:sz w:val="20"/>
          <w:szCs w:val="20"/>
          <w:lang w:val="ro-RO"/>
        </w:rPr>
      </w:pPr>
      <w:r w:rsidRPr="00D55B4B">
        <w:rPr>
          <w:rFonts w:asciiTheme="majorBidi" w:hAnsiTheme="majorBidi" w:cstheme="majorBidi"/>
          <w:sz w:val="20"/>
          <w:szCs w:val="20"/>
          <w:lang w:val="ro-RO"/>
        </w:rPr>
        <w:t>Teorii despre competitivitate. Competitivitatea  și economia globală</w:t>
      </w:r>
      <w:r w:rsidRPr="00D55B4B">
        <w:rPr>
          <w:rFonts w:asciiTheme="majorBidi" w:hAnsiTheme="majorBidi" w:cstheme="majorBidi"/>
          <w:sz w:val="20"/>
          <w:szCs w:val="20"/>
          <w:lang w:val="ro-RO"/>
        </w:rPr>
        <w:tab/>
        <w:t>19</w:t>
      </w:r>
    </w:p>
    <w:p w:rsidR="00D432B5" w:rsidRPr="00D55B4B" w:rsidRDefault="00D432B5" w:rsidP="00D55B4B">
      <w:pPr>
        <w:ind w:firstLine="708"/>
        <w:jc w:val="both"/>
        <w:rPr>
          <w:rFonts w:asciiTheme="majorBidi" w:hAnsiTheme="majorBidi" w:cstheme="majorBidi"/>
          <w:sz w:val="20"/>
          <w:szCs w:val="20"/>
          <w:lang w:val="ro-RO"/>
        </w:rPr>
      </w:pPr>
      <w:r w:rsidRPr="00D55B4B">
        <w:rPr>
          <w:rFonts w:asciiTheme="majorBidi" w:hAnsiTheme="majorBidi" w:cstheme="majorBidi"/>
          <w:sz w:val="20"/>
          <w:szCs w:val="20"/>
          <w:lang w:val="ro-RO"/>
        </w:rPr>
        <w:t>1.1.2.</w:t>
      </w:r>
      <w:r w:rsidRPr="00D55B4B">
        <w:rPr>
          <w:rFonts w:asciiTheme="majorBidi" w:hAnsiTheme="majorBidi" w:cstheme="majorBidi"/>
          <w:sz w:val="20"/>
          <w:szCs w:val="20"/>
          <w:lang w:val="ro-RO"/>
        </w:rPr>
        <w:tab/>
        <w:t>Tipuri de competitivitate</w:t>
      </w:r>
      <w:r w:rsidRPr="00D55B4B">
        <w:rPr>
          <w:rFonts w:asciiTheme="majorBidi" w:hAnsiTheme="majorBidi" w:cstheme="majorBidi"/>
          <w:sz w:val="20"/>
          <w:szCs w:val="20"/>
          <w:lang w:val="ro-RO"/>
        </w:rPr>
        <w:tab/>
        <w:t>25</w:t>
      </w:r>
    </w:p>
    <w:p w:rsidR="00D432B5" w:rsidRPr="00D55B4B" w:rsidRDefault="00D432B5" w:rsidP="00D55B4B">
      <w:pPr>
        <w:ind w:firstLine="708"/>
        <w:jc w:val="both"/>
        <w:rPr>
          <w:rFonts w:asciiTheme="majorBidi" w:hAnsiTheme="majorBidi" w:cstheme="majorBidi"/>
          <w:sz w:val="20"/>
          <w:szCs w:val="20"/>
          <w:lang w:val="ro-RO"/>
        </w:rPr>
      </w:pPr>
      <w:r w:rsidRPr="00D55B4B">
        <w:rPr>
          <w:rFonts w:asciiTheme="majorBidi" w:hAnsiTheme="majorBidi" w:cstheme="majorBidi"/>
          <w:sz w:val="20"/>
          <w:szCs w:val="20"/>
          <w:lang w:val="ro-RO"/>
        </w:rPr>
        <w:t>1.1.3.</w:t>
      </w:r>
      <w:r w:rsidRPr="00D55B4B">
        <w:rPr>
          <w:rFonts w:asciiTheme="majorBidi" w:hAnsiTheme="majorBidi" w:cstheme="majorBidi"/>
          <w:sz w:val="20"/>
          <w:szCs w:val="20"/>
          <w:lang w:val="ro-RO"/>
        </w:rPr>
        <w:tab/>
        <w:t>Avantajul competitiv</w:t>
      </w:r>
      <w:r w:rsidRPr="00D55B4B">
        <w:rPr>
          <w:rFonts w:asciiTheme="majorBidi" w:hAnsiTheme="majorBidi" w:cstheme="majorBidi"/>
          <w:sz w:val="20"/>
          <w:szCs w:val="20"/>
          <w:lang w:val="ro-RO"/>
        </w:rPr>
        <w:tab/>
        <w:t>27</w:t>
      </w:r>
    </w:p>
    <w:p w:rsidR="00D432B5" w:rsidRPr="00D55B4B" w:rsidRDefault="00D432B5" w:rsidP="00D55B4B">
      <w:pPr>
        <w:ind w:firstLine="426"/>
        <w:jc w:val="both"/>
        <w:rPr>
          <w:rFonts w:asciiTheme="majorBidi" w:hAnsiTheme="majorBidi" w:cstheme="majorBidi"/>
          <w:sz w:val="20"/>
          <w:szCs w:val="20"/>
          <w:lang w:val="ro-RO"/>
        </w:rPr>
      </w:pPr>
      <w:r w:rsidRPr="00D55B4B">
        <w:rPr>
          <w:rFonts w:asciiTheme="majorBidi" w:hAnsiTheme="majorBidi" w:cstheme="majorBidi"/>
          <w:sz w:val="20"/>
          <w:szCs w:val="20"/>
          <w:lang w:val="ro-RO"/>
        </w:rPr>
        <w:t>1.2. Concluziile capitolului „Stadiul actual privind competitivitatea”</w:t>
      </w:r>
      <w:r w:rsidRPr="00D55B4B">
        <w:rPr>
          <w:rFonts w:asciiTheme="majorBidi" w:hAnsiTheme="majorBidi" w:cstheme="majorBidi"/>
          <w:sz w:val="20"/>
          <w:szCs w:val="20"/>
          <w:lang w:val="ro-RO"/>
        </w:rPr>
        <w:tab/>
        <w:t>30</w:t>
      </w:r>
    </w:p>
    <w:p w:rsidR="00D432B5" w:rsidRPr="00D55B4B" w:rsidRDefault="00D432B5" w:rsidP="00D55B4B">
      <w:pPr>
        <w:pStyle w:val="ListParagraph"/>
        <w:numPr>
          <w:ilvl w:val="0"/>
          <w:numId w:val="23"/>
        </w:numPr>
        <w:jc w:val="both"/>
        <w:rPr>
          <w:rFonts w:asciiTheme="majorBidi" w:hAnsiTheme="majorBidi" w:cstheme="majorBidi"/>
          <w:sz w:val="20"/>
          <w:szCs w:val="20"/>
          <w:lang w:val="ro-RO"/>
        </w:rPr>
      </w:pPr>
      <w:r w:rsidRPr="00D55B4B">
        <w:rPr>
          <w:rFonts w:asciiTheme="majorBidi" w:hAnsiTheme="majorBidi" w:cstheme="majorBidi"/>
          <w:sz w:val="20"/>
          <w:szCs w:val="20"/>
          <w:lang w:val="ro-RO"/>
        </w:rPr>
        <w:t>CERCETARE PRIVIND RESURSA UMANĂ ÎN SISTEMELE ORGANIZAȚIONALE</w:t>
      </w:r>
      <w:r w:rsidRPr="00D55B4B">
        <w:rPr>
          <w:rFonts w:asciiTheme="majorBidi" w:hAnsiTheme="majorBidi" w:cstheme="majorBidi"/>
          <w:sz w:val="20"/>
          <w:szCs w:val="20"/>
          <w:lang w:val="ro-RO"/>
        </w:rPr>
        <w:tab/>
        <w:t>32</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2.1. Prezentare generală</w:t>
      </w:r>
      <w:r w:rsidRPr="00D55B4B">
        <w:rPr>
          <w:rFonts w:asciiTheme="majorBidi" w:hAnsiTheme="majorBidi" w:cstheme="majorBidi"/>
          <w:sz w:val="20"/>
          <w:szCs w:val="20"/>
          <w:lang w:val="ro-RO"/>
        </w:rPr>
        <w:tab/>
        <w:t>32</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2.2. Rezultatele chestionarului</w:t>
      </w:r>
      <w:r w:rsidRPr="00D55B4B">
        <w:rPr>
          <w:rFonts w:asciiTheme="majorBidi" w:hAnsiTheme="majorBidi" w:cstheme="majorBidi"/>
          <w:sz w:val="20"/>
          <w:szCs w:val="20"/>
          <w:lang w:val="ro-RO"/>
        </w:rPr>
        <w:tab/>
        <w:t>34</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2.3. Concluziile capitolului „Cercetări privind competitivitatea resursei umane”</w:t>
      </w:r>
      <w:r w:rsidRPr="00D55B4B">
        <w:rPr>
          <w:rFonts w:asciiTheme="majorBidi" w:hAnsiTheme="majorBidi" w:cstheme="majorBidi"/>
          <w:sz w:val="20"/>
          <w:szCs w:val="20"/>
          <w:lang w:val="ro-RO"/>
        </w:rPr>
        <w:tab/>
        <w:t>69</w:t>
      </w:r>
    </w:p>
    <w:p w:rsidR="00D432B5" w:rsidRPr="00D55B4B" w:rsidRDefault="00D432B5" w:rsidP="00D55B4B">
      <w:pPr>
        <w:pStyle w:val="ListParagraph"/>
        <w:numPr>
          <w:ilvl w:val="0"/>
          <w:numId w:val="23"/>
        </w:numPr>
        <w:jc w:val="both"/>
        <w:rPr>
          <w:rFonts w:asciiTheme="majorBidi" w:hAnsiTheme="majorBidi" w:cstheme="majorBidi"/>
          <w:sz w:val="20"/>
          <w:szCs w:val="20"/>
          <w:lang w:val="ro-RO"/>
        </w:rPr>
      </w:pPr>
      <w:r w:rsidRPr="00D55B4B">
        <w:rPr>
          <w:rFonts w:asciiTheme="majorBidi" w:hAnsiTheme="majorBidi" w:cstheme="majorBidi"/>
          <w:sz w:val="20"/>
          <w:szCs w:val="20"/>
          <w:lang w:val="ro-RO"/>
        </w:rPr>
        <w:t>CONCEPTUL DE MARKETINGUL RESURSELOR UMANE ȘI ROLUL ACESTUIA ÎN CREȘTEREA COMPETITIVITĂȚII</w:t>
      </w:r>
      <w:r w:rsidRPr="00D55B4B">
        <w:rPr>
          <w:rFonts w:asciiTheme="majorBidi" w:hAnsiTheme="majorBidi" w:cstheme="majorBidi"/>
          <w:sz w:val="20"/>
          <w:szCs w:val="20"/>
          <w:lang w:val="ro-RO"/>
        </w:rPr>
        <w:tab/>
        <w:t>71</w:t>
      </w:r>
    </w:p>
    <w:p w:rsidR="00D432B5" w:rsidRPr="00D55B4B" w:rsidRDefault="00D432B5" w:rsidP="00D55B4B">
      <w:pPr>
        <w:ind w:firstLine="426"/>
        <w:jc w:val="both"/>
        <w:rPr>
          <w:rFonts w:asciiTheme="majorBidi" w:hAnsiTheme="majorBidi" w:cstheme="majorBidi"/>
          <w:sz w:val="20"/>
          <w:szCs w:val="20"/>
          <w:lang w:val="ro-RO"/>
        </w:rPr>
      </w:pPr>
      <w:r w:rsidRPr="00D55B4B">
        <w:rPr>
          <w:rFonts w:asciiTheme="majorBidi" w:hAnsiTheme="majorBidi" w:cstheme="majorBidi"/>
          <w:sz w:val="20"/>
          <w:szCs w:val="20"/>
          <w:lang w:val="ro-RO"/>
        </w:rPr>
        <w:t>3.1. Analiză și propuneri privind relația dintre marketing, resurse umane și competitivitate</w:t>
      </w:r>
      <w:r w:rsidRPr="00D55B4B">
        <w:rPr>
          <w:rFonts w:asciiTheme="majorBidi" w:hAnsiTheme="majorBidi" w:cstheme="majorBidi"/>
          <w:sz w:val="20"/>
          <w:szCs w:val="20"/>
          <w:lang w:val="ro-RO"/>
        </w:rPr>
        <w:tab/>
        <w:t>71</w:t>
      </w:r>
    </w:p>
    <w:p w:rsidR="00D432B5" w:rsidRPr="00D55B4B" w:rsidRDefault="00D432B5" w:rsidP="00D55B4B">
      <w:pPr>
        <w:ind w:firstLine="426"/>
        <w:jc w:val="both"/>
        <w:rPr>
          <w:rFonts w:asciiTheme="majorBidi" w:hAnsiTheme="majorBidi" w:cstheme="majorBidi"/>
          <w:sz w:val="20"/>
          <w:szCs w:val="20"/>
          <w:lang w:val="ro-RO"/>
        </w:rPr>
      </w:pPr>
      <w:r w:rsidRPr="00D55B4B">
        <w:rPr>
          <w:rFonts w:asciiTheme="majorBidi" w:hAnsiTheme="majorBidi" w:cstheme="majorBidi"/>
          <w:sz w:val="20"/>
          <w:szCs w:val="20"/>
          <w:lang w:val="ro-RO"/>
        </w:rPr>
        <w:t>3.2. Model de „marketingul resursei umane”</w:t>
      </w:r>
      <w:r w:rsidRPr="00D55B4B">
        <w:rPr>
          <w:rFonts w:asciiTheme="majorBidi" w:hAnsiTheme="majorBidi" w:cstheme="majorBidi"/>
          <w:sz w:val="20"/>
          <w:szCs w:val="20"/>
          <w:lang w:val="ro-RO"/>
        </w:rPr>
        <w:tab/>
        <w:t>80</w:t>
      </w:r>
    </w:p>
    <w:p w:rsidR="00D432B5" w:rsidRPr="00D55B4B" w:rsidRDefault="00D432B5" w:rsidP="00D55B4B">
      <w:pPr>
        <w:ind w:firstLine="426"/>
        <w:jc w:val="both"/>
        <w:rPr>
          <w:rFonts w:asciiTheme="majorBidi" w:hAnsiTheme="majorBidi" w:cstheme="majorBidi"/>
          <w:sz w:val="20"/>
          <w:szCs w:val="20"/>
          <w:lang w:val="ro-RO"/>
        </w:rPr>
      </w:pPr>
      <w:r w:rsidRPr="00D55B4B">
        <w:rPr>
          <w:rFonts w:asciiTheme="majorBidi" w:hAnsiTheme="majorBidi" w:cstheme="majorBidi"/>
          <w:sz w:val="20"/>
          <w:szCs w:val="20"/>
          <w:lang w:val="ro-RO"/>
        </w:rPr>
        <w:t>3.3. Concluziile capitolului „Conceptul de marketingul resurselor umane și rolul acestuia în creșterea competitivității”</w:t>
      </w:r>
      <w:r w:rsidRPr="00D55B4B">
        <w:rPr>
          <w:rFonts w:asciiTheme="majorBidi" w:hAnsiTheme="majorBidi" w:cstheme="majorBidi"/>
          <w:sz w:val="20"/>
          <w:szCs w:val="20"/>
          <w:lang w:val="ro-RO"/>
        </w:rPr>
        <w:tab/>
        <w:t>100</w:t>
      </w:r>
    </w:p>
    <w:p w:rsidR="00D432B5" w:rsidRPr="00D55B4B" w:rsidRDefault="00D432B5" w:rsidP="00D55B4B">
      <w:pPr>
        <w:pStyle w:val="ListParagraph"/>
        <w:numPr>
          <w:ilvl w:val="0"/>
          <w:numId w:val="23"/>
        </w:numPr>
        <w:jc w:val="both"/>
        <w:rPr>
          <w:rFonts w:asciiTheme="majorBidi" w:hAnsiTheme="majorBidi" w:cstheme="majorBidi"/>
          <w:sz w:val="20"/>
          <w:szCs w:val="20"/>
          <w:lang w:val="ro-RO"/>
        </w:rPr>
      </w:pPr>
      <w:r w:rsidRPr="00D55B4B">
        <w:rPr>
          <w:rFonts w:asciiTheme="majorBidi" w:hAnsiTheme="majorBidi" w:cstheme="majorBidi"/>
          <w:sz w:val="20"/>
          <w:szCs w:val="20"/>
          <w:lang w:val="ro-RO"/>
        </w:rPr>
        <w:t>SECURITATEA ȘI SĂNĂTATEA ÎN MUNCĂ</w:t>
      </w:r>
      <w:r w:rsidRPr="00D55B4B">
        <w:rPr>
          <w:rFonts w:asciiTheme="majorBidi" w:hAnsiTheme="majorBidi" w:cstheme="majorBidi"/>
          <w:sz w:val="20"/>
          <w:szCs w:val="20"/>
          <w:lang w:val="ro-RO"/>
        </w:rPr>
        <w:tab/>
        <w:t>102</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4.1. Analiza rolului securității și sănătății în sistemele organizaționale</w:t>
      </w:r>
      <w:r w:rsidRPr="00D55B4B">
        <w:rPr>
          <w:rFonts w:asciiTheme="majorBidi" w:hAnsiTheme="majorBidi" w:cstheme="majorBidi"/>
          <w:sz w:val="20"/>
          <w:szCs w:val="20"/>
          <w:lang w:val="ro-RO"/>
        </w:rPr>
        <w:tab/>
        <w:t>102</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4.2. Impactul sănătății și securității în muncă asupra competitivității</w:t>
      </w:r>
      <w:r w:rsidRPr="00D55B4B">
        <w:rPr>
          <w:rFonts w:asciiTheme="majorBidi" w:hAnsiTheme="majorBidi" w:cstheme="majorBidi"/>
          <w:sz w:val="20"/>
          <w:szCs w:val="20"/>
          <w:lang w:val="ro-RO"/>
        </w:rPr>
        <w:tab/>
        <w:t>107</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4.3. Concluziile capitolului „Condiții de muncă”</w:t>
      </w:r>
      <w:r w:rsidRPr="00D55B4B">
        <w:rPr>
          <w:rFonts w:asciiTheme="majorBidi" w:hAnsiTheme="majorBidi" w:cstheme="majorBidi"/>
          <w:sz w:val="20"/>
          <w:szCs w:val="20"/>
          <w:lang w:val="ro-RO"/>
        </w:rPr>
        <w:tab/>
        <w:t>113</w:t>
      </w:r>
    </w:p>
    <w:p w:rsidR="00D432B5" w:rsidRPr="00D55B4B" w:rsidRDefault="00D432B5" w:rsidP="00D55B4B">
      <w:pPr>
        <w:pStyle w:val="ListParagraph"/>
        <w:numPr>
          <w:ilvl w:val="0"/>
          <w:numId w:val="23"/>
        </w:numPr>
        <w:jc w:val="both"/>
        <w:rPr>
          <w:rFonts w:asciiTheme="majorBidi" w:hAnsiTheme="majorBidi" w:cstheme="majorBidi"/>
          <w:sz w:val="20"/>
          <w:szCs w:val="20"/>
          <w:lang w:val="ro-RO"/>
        </w:rPr>
      </w:pPr>
      <w:r w:rsidRPr="00D55B4B">
        <w:rPr>
          <w:rFonts w:asciiTheme="majorBidi" w:hAnsiTheme="majorBidi" w:cstheme="majorBidi"/>
          <w:sz w:val="20"/>
          <w:szCs w:val="20"/>
          <w:lang w:val="ro-RO"/>
        </w:rPr>
        <w:t>EDUCAȚIA RESURSEI UMANE ÎN ÎNTREPRINDERE</w:t>
      </w:r>
      <w:r w:rsidRPr="00D55B4B">
        <w:rPr>
          <w:rFonts w:asciiTheme="majorBidi" w:hAnsiTheme="majorBidi" w:cstheme="majorBidi"/>
          <w:sz w:val="20"/>
          <w:szCs w:val="20"/>
          <w:lang w:val="ro-RO"/>
        </w:rPr>
        <w:tab/>
        <w:t>115</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5.1.</w:t>
      </w:r>
      <w:r w:rsidR="00847529" w:rsidRPr="00D55B4B">
        <w:rPr>
          <w:rFonts w:asciiTheme="majorBidi" w:hAnsiTheme="majorBidi" w:cstheme="majorBidi"/>
          <w:sz w:val="20"/>
          <w:szCs w:val="20"/>
          <w:lang w:val="ro-RO"/>
        </w:rPr>
        <w:t xml:space="preserve"> </w:t>
      </w:r>
      <w:r w:rsidRPr="00D55B4B">
        <w:rPr>
          <w:rFonts w:asciiTheme="majorBidi" w:hAnsiTheme="majorBidi" w:cstheme="majorBidi"/>
          <w:sz w:val="20"/>
          <w:szCs w:val="20"/>
          <w:lang w:val="ro-RO"/>
        </w:rPr>
        <w:t>Dezvoltarea resursei umane – modele consacrate și propuneri</w:t>
      </w:r>
      <w:r w:rsidRPr="00D55B4B">
        <w:rPr>
          <w:rFonts w:asciiTheme="majorBidi" w:hAnsiTheme="majorBidi" w:cstheme="majorBidi"/>
          <w:sz w:val="20"/>
          <w:szCs w:val="20"/>
          <w:lang w:val="ro-RO"/>
        </w:rPr>
        <w:tab/>
        <w:t>115</w:t>
      </w:r>
    </w:p>
    <w:p w:rsidR="00D432B5" w:rsidRPr="00D55B4B" w:rsidRDefault="00D432B5" w:rsidP="00D55B4B">
      <w:pPr>
        <w:ind w:firstLine="708"/>
        <w:jc w:val="both"/>
        <w:rPr>
          <w:rFonts w:asciiTheme="majorBidi" w:hAnsiTheme="majorBidi" w:cstheme="majorBidi"/>
          <w:sz w:val="20"/>
          <w:szCs w:val="20"/>
          <w:lang w:val="ro-RO"/>
        </w:rPr>
      </w:pPr>
      <w:r w:rsidRPr="00D55B4B">
        <w:rPr>
          <w:rFonts w:asciiTheme="majorBidi" w:hAnsiTheme="majorBidi" w:cstheme="majorBidi"/>
          <w:sz w:val="20"/>
          <w:szCs w:val="20"/>
          <w:lang w:val="ro-RO"/>
        </w:rPr>
        <w:t>5.1.1. Despre educație, învățare și dezvoltarea resursei umane</w:t>
      </w:r>
      <w:r w:rsidRPr="00D55B4B">
        <w:rPr>
          <w:rFonts w:asciiTheme="majorBidi" w:hAnsiTheme="majorBidi" w:cstheme="majorBidi"/>
          <w:sz w:val="20"/>
          <w:szCs w:val="20"/>
          <w:lang w:val="ro-RO"/>
        </w:rPr>
        <w:tab/>
        <w:t>115</w:t>
      </w:r>
    </w:p>
    <w:p w:rsidR="00D432B5" w:rsidRPr="00D55B4B" w:rsidRDefault="00D432B5" w:rsidP="00D55B4B">
      <w:pPr>
        <w:ind w:firstLine="708"/>
        <w:jc w:val="both"/>
        <w:rPr>
          <w:rFonts w:asciiTheme="majorBidi" w:hAnsiTheme="majorBidi" w:cstheme="majorBidi"/>
          <w:sz w:val="20"/>
          <w:szCs w:val="20"/>
          <w:lang w:val="ro-RO"/>
        </w:rPr>
      </w:pPr>
      <w:r w:rsidRPr="00D55B4B">
        <w:rPr>
          <w:rFonts w:asciiTheme="majorBidi" w:hAnsiTheme="majorBidi" w:cstheme="majorBidi"/>
          <w:sz w:val="20"/>
          <w:szCs w:val="20"/>
          <w:lang w:val="ro-RO"/>
        </w:rPr>
        <w:t>5.1.2. Modele de dezvoltare a resursei umane</w:t>
      </w:r>
      <w:r w:rsidRPr="00D55B4B">
        <w:rPr>
          <w:rFonts w:asciiTheme="majorBidi" w:hAnsiTheme="majorBidi" w:cstheme="majorBidi"/>
          <w:sz w:val="20"/>
          <w:szCs w:val="20"/>
          <w:lang w:val="ro-RO"/>
        </w:rPr>
        <w:tab/>
        <w:t>118</w:t>
      </w:r>
    </w:p>
    <w:p w:rsidR="00D432B5" w:rsidRPr="00D55B4B" w:rsidRDefault="00D432B5" w:rsidP="00D55B4B">
      <w:pPr>
        <w:ind w:firstLine="284"/>
        <w:jc w:val="both"/>
        <w:rPr>
          <w:rFonts w:asciiTheme="majorBidi" w:hAnsiTheme="majorBidi" w:cstheme="majorBidi"/>
          <w:sz w:val="20"/>
          <w:szCs w:val="20"/>
          <w:lang w:val="ro-RO"/>
        </w:rPr>
      </w:pPr>
      <w:r w:rsidRPr="00D55B4B">
        <w:rPr>
          <w:rFonts w:asciiTheme="majorBidi" w:hAnsiTheme="majorBidi" w:cstheme="majorBidi"/>
          <w:sz w:val="20"/>
          <w:szCs w:val="20"/>
          <w:lang w:val="ro-RO"/>
        </w:rPr>
        <w:t>5.2.</w:t>
      </w:r>
      <w:r w:rsidRPr="00D55B4B">
        <w:rPr>
          <w:rFonts w:asciiTheme="majorBidi" w:hAnsiTheme="majorBidi" w:cstheme="majorBidi"/>
          <w:sz w:val="20"/>
          <w:szCs w:val="20"/>
          <w:lang w:val="ro-RO"/>
        </w:rPr>
        <w:tab/>
        <w:t>Calitatea resursei umane</w:t>
      </w:r>
      <w:r w:rsidRPr="00D55B4B">
        <w:rPr>
          <w:rFonts w:asciiTheme="majorBidi" w:hAnsiTheme="majorBidi" w:cstheme="majorBidi"/>
          <w:sz w:val="20"/>
          <w:szCs w:val="20"/>
          <w:lang w:val="ro-RO"/>
        </w:rPr>
        <w:tab/>
        <w:t>122</w:t>
      </w:r>
    </w:p>
    <w:p w:rsidR="00D432B5" w:rsidRPr="00D55B4B" w:rsidRDefault="00D432B5" w:rsidP="00D55B4B">
      <w:pPr>
        <w:ind w:left="708"/>
        <w:jc w:val="both"/>
        <w:rPr>
          <w:rFonts w:asciiTheme="majorBidi" w:hAnsiTheme="majorBidi" w:cstheme="majorBidi"/>
          <w:sz w:val="20"/>
          <w:szCs w:val="20"/>
          <w:lang w:val="ro-RO"/>
        </w:rPr>
      </w:pPr>
      <w:r w:rsidRPr="00D55B4B">
        <w:rPr>
          <w:rFonts w:asciiTheme="majorBidi" w:hAnsiTheme="majorBidi" w:cstheme="majorBidi"/>
          <w:sz w:val="20"/>
          <w:szCs w:val="20"/>
          <w:lang w:val="ro-RO"/>
        </w:rPr>
        <w:t>5.2.1. Analiză privind relația dintre calitate,  resursa umană și competitivitate</w:t>
      </w:r>
      <w:r w:rsidRPr="00D55B4B">
        <w:rPr>
          <w:rFonts w:asciiTheme="majorBidi" w:hAnsiTheme="majorBidi" w:cstheme="majorBidi"/>
          <w:sz w:val="20"/>
          <w:szCs w:val="20"/>
          <w:lang w:val="ro-RO"/>
        </w:rPr>
        <w:tab/>
        <w:t>123</w:t>
      </w:r>
    </w:p>
    <w:p w:rsidR="00D432B5" w:rsidRPr="00D55B4B" w:rsidRDefault="00D432B5" w:rsidP="00D55B4B">
      <w:pPr>
        <w:ind w:firstLine="708"/>
        <w:jc w:val="both"/>
        <w:rPr>
          <w:rFonts w:asciiTheme="majorBidi" w:hAnsiTheme="majorBidi" w:cstheme="majorBidi"/>
          <w:sz w:val="20"/>
          <w:szCs w:val="20"/>
          <w:lang w:val="ro-RO"/>
        </w:rPr>
      </w:pPr>
      <w:r w:rsidRPr="00D55B4B">
        <w:rPr>
          <w:rFonts w:asciiTheme="majorBidi" w:hAnsiTheme="majorBidi" w:cstheme="majorBidi"/>
          <w:sz w:val="20"/>
          <w:szCs w:val="20"/>
          <w:lang w:val="ro-RO"/>
        </w:rPr>
        <w:t>5.2.2. Importanța strategică a calității  ridicate a educației și pregătirii profesionale: analiză și propuneri</w:t>
      </w:r>
      <w:r w:rsidRPr="00D55B4B">
        <w:rPr>
          <w:rFonts w:asciiTheme="majorBidi" w:hAnsiTheme="majorBidi" w:cstheme="majorBidi"/>
          <w:sz w:val="20"/>
          <w:szCs w:val="20"/>
          <w:lang w:val="ro-RO"/>
        </w:rPr>
        <w:tab/>
        <w:t>126</w:t>
      </w:r>
    </w:p>
    <w:p w:rsidR="00D432B5" w:rsidRPr="00D55B4B" w:rsidRDefault="00D432B5" w:rsidP="00D55B4B">
      <w:pPr>
        <w:ind w:firstLine="284"/>
        <w:jc w:val="both"/>
        <w:rPr>
          <w:rFonts w:asciiTheme="majorBidi" w:hAnsiTheme="majorBidi" w:cstheme="majorBidi"/>
          <w:sz w:val="20"/>
          <w:szCs w:val="20"/>
          <w:lang w:val="ro-RO"/>
        </w:rPr>
      </w:pPr>
      <w:r w:rsidRPr="00D55B4B">
        <w:rPr>
          <w:rFonts w:asciiTheme="majorBidi" w:hAnsiTheme="majorBidi" w:cstheme="majorBidi"/>
          <w:sz w:val="20"/>
          <w:szCs w:val="20"/>
          <w:lang w:val="ro-RO"/>
        </w:rPr>
        <w:t>5.3.</w:t>
      </w:r>
      <w:r w:rsidRPr="00D55B4B">
        <w:rPr>
          <w:rFonts w:asciiTheme="majorBidi" w:hAnsiTheme="majorBidi" w:cstheme="majorBidi"/>
          <w:sz w:val="20"/>
          <w:szCs w:val="20"/>
          <w:lang w:val="ro-RO"/>
        </w:rPr>
        <w:tab/>
        <w:t>Transferul de competențe de la seniori la juniori</w:t>
      </w:r>
      <w:r w:rsidRPr="00D55B4B">
        <w:rPr>
          <w:rFonts w:asciiTheme="majorBidi" w:hAnsiTheme="majorBidi" w:cstheme="majorBidi"/>
          <w:sz w:val="20"/>
          <w:szCs w:val="20"/>
          <w:lang w:val="ro-RO"/>
        </w:rPr>
        <w:tab/>
        <w:t>133</w:t>
      </w:r>
    </w:p>
    <w:p w:rsidR="00D432B5" w:rsidRPr="00D55B4B" w:rsidRDefault="00D432B5" w:rsidP="00D55B4B">
      <w:pPr>
        <w:ind w:firstLine="284"/>
        <w:jc w:val="both"/>
        <w:rPr>
          <w:rFonts w:asciiTheme="majorBidi" w:hAnsiTheme="majorBidi" w:cstheme="majorBidi"/>
          <w:sz w:val="20"/>
          <w:szCs w:val="20"/>
          <w:lang w:val="ro-RO"/>
        </w:rPr>
      </w:pPr>
      <w:r w:rsidRPr="00D55B4B">
        <w:rPr>
          <w:rFonts w:asciiTheme="majorBidi" w:hAnsiTheme="majorBidi" w:cstheme="majorBidi"/>
          <w:sz w:val="20"/>
          <w:szCs w:val="20"/>
          <w:lang w:val="ro-RO"/>
        </w:rPr>
        <w:t>5.4.</w:t>
      </w:r>
      <w:r w:rsidRPr="00D55B4B">
        <w:rPr>
          <w:rFonts w:asciiTheme="majorBidi" w:hAnsiTheme="majorBidi" w:cstheme="majorBidi"/>
          <w:sz w:val="20"/>
          <w:szCs w:val="20"/>
          <w:lang w:val="ro-RO"/>
        </w:rPr>
        <w:tab/>
        <w:t>Concluziile capitolului „Educația resursei umane în întreprindere”</w:t>
      </w:r>
      <w:r w:rsidRPr="00D55B4B">
        <w:rPr>
          <w:rFonts w:asciiTheme="majorBidi" w:hAnsiTheme="majorBidi" w:cstheme="majorBidi"/>
          <w:sz w:val="20"/>
          <w:szCs w:val="20"/>
          <w:lang w:val="ro-RO"/>
        </w:rPr>
        <w:tab/>
        <w:t>137</w:t>
      </w:r>
    </w:p>
    <w:p w:rsidR="00D432B5" w:rsidRPr="00D55B4B" w:rsidRDefault="00D432B5" w:rsidP="00D55B4B">
      <w:pPr>
        <w:pStyle w:val="ListParagraph"/>
        <w:numPr>
          <w:ilvl w:val="0"/>
          <w:numId w:val="23"/>
        </w:numPr>
        <w:jc w:val="both"/>
        <w:rPr>
          <w:rFonts w:asciiTheme="majorBidi" w:hAnsiTheme="majorBidi" w:cstheme="majorBidi"/>
          <w:sz w:val="20"/>
          <w:szCs w:val="20"/>
          <w:lang w:val="ro-RO"/>
        </w:rPr>
      </w:pPr>
      <w:r w:rsidRPr="00D55B4B">
        <w:rPr>
          <w:rFonts w:asciiTheme="majorBidi" w:hAnsiTheme="majorBidi" w:cstheme="majorBidi"/>
          <w:sz w:val="20"/>
          <w:szCs w:val="20"/>
          <w:lang w:val="ro-RO"/>
        </w:rPr>
        <w:t>COSTURILE CU RESURSA UMANĂ ÎN ÎNTREPRINDERE</w:t>
      </w:r>
      <w:r w:rsidRPr="00D55B4B">
        <w:rPr>
          <w:rFonts w:asciiTheme="majorBidi" w:hAnsiTheme="majorBidi" w:cstheme="majorBidi"/>
          <w:sz w:val="20"/>
          <w:szCs w:val="20"/>
          <w:lang w:val="ro-RO"/>
        </w:rPr>
        <w:tab/>
        <w:t>139</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6.1. Sinteză a costurilor privind resursa umană</w:t>
      </w:r>
      <w:r w:rsidRPr="00D55B4B">
        <w:rPr>
          <w:rFonts w:asciiTheme="majorBidi" w:hAnsiTheme="majorBidi" w:cstheme="majorBidi"/>
          <w:sz w:val="20"/>
          <w:szCs w:val="20"/>
          <w:lang w:val="ro-RO"/>
        </w:rPr>
        <w:tab/>
        <w:t>139</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6.2. Calcularea eficienței economice a resursei umane</w:t>
      </w:r>
      <w:r w:rsidRPr="00D55B4B">
        <w:rPr>
          <w:rFonts w:asciiTheme="majorBidi" w:hAnsiTheme="majorBidi" w:cstheme="majorBidi"/>
          <w:sz w:val="20"/>
          <w:szCs w:val="20"/>
          <w:lang w:val="ro-RO"/>
        </w:rPr>
        <w:tab/>
        <w:t>157</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6.3. Analiza cost – beneficiu privind resursa umană</w:t>
      </w:r>
      <w:r w:rsidRPr="00D55B4B">
        <w:rPr>
          <w:rFonts w:asciiTheme="majorBidi" w:hAnsiTheme="majorBidi" w:cstheme="majorBidi"/>
          <w:sz w:val="20"/>
          <w:szCs w:val="20"/>
          <w:lang w:val="ro-RO"/>
        </w:rPr>
        <w:tab/>
        <w:t>159</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6.4. Concluziile capitolului „Costurile cu resursa umană în întreprindere”</w:t>
      </w:r>
      <w:r w:rsidRPr="00D55B4B">
        <w:rPr>
          <w:rFonts w:asciiTheme="majorBidi" w:hAnsiTheme="majorBidi" w:cstheme="majorBidi"/>
          <w:sz w:val="20"/>
          <w:szCs w:val="20"/>
          <w:lang w:val="ro-RO"/>
        </w:rPr>
        <w:tab/>
        <w:t>163</w:t>
      </w:r>
    </w:p>
    <w:p w:rsidR="00D432B5" w:rsidRPr="00D55B4B" w:rsidRDefault="00D432B5" w:rsidP="00D55B4B">
      <w:pPr>
        <w:pStyle w:val="ListParagraph"/>
        <w:numPr>
          <w:ilvl w:val="0"/>
          <w:numId w:val="23"/>
        </w:numPr>
        <w:jc w:val="both"/>
        <w:rPr>
          <w:rFonts w:asciiTheme="majorBidi" w:hAnsiTheme="majorBidi" w:cstheme="majorBidi"/>
          <w:sz w:val="20"/>
          <w:szCs w:val="20"/>
          <w:lang w:val="ro-RO"/>
        </w:rPr>
      </w:pPr>
      <w:r w:rsidRPr="00D55B4B">
        <w:rPr>
          <w:rFonts w:asciiTheme="majorBidi" w:hAnsiTheme="majorBidi" w:cstheme="majorBidi"/>
          <w:sz w:val="20"/>
          <w:szCs w:val="20"/>
          <w:lang w:val="ro-RO"/>
        </w:rPr>
        <w:t>RESURSA UMANĂ ȘI ROLUL ACESTEIA ÎN CREȘTEREA COMPETITIVITĂȚII UNEI ÎNTREPRINDERI</w:t>
      </w:r>
      <w:r w:rsidRPr="00D55B4B">
        <w:rPr>
          <w:rFonts w:asciiTheme="majorBidi" w:hAnsiTheme="majorBidi" w:cstheme="majorBidi"/>
          <w:sz w:val="20"/>
          <w:szCs w:val="20"/>
          <w:lang w:val="ro-RO"/>
        </w:rPr>
        <w:tab/>
        <w:t>164</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7.1. Conceptul de sustenabilitate aplicat resursei umane și rolul său în creșterea competitivității</w:t>
      </w:r>
      <w:r w:rsidRPr="00D55B4B">
        <w:rPr>
          <w:rFonts w:asciiTheme="majorBidi" w:hAnsiTheme="majorBidi" w:cstheme="majorBidi"/>
          <w:sz w:val="20"/>
          <w:szCs w:val="20"/>
          <w:lang w:val="ro-RO"/>
        </w:rPr>
        <w:tab/>
        <w:t>164</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7.2. Analiza rolului resursei umane în creșterea competitivității întreprinderii și propunerile autorului</w:t>
      </w:r>
      <w:r w:rsidRPr="00D55B4B">
        <w:rPr>
          <w:rFonts w:asciiTheme="majorBidi" w:hAnsiTheme="majorBidi" w:cstheme="majorBidi"/>
          <w:sz w:val="20"/>
          <w:szCs w:val="20"/>
          <w:lang w:val="ro-RO"/>
        </w:rPr>
        <w:tab/>
        <w:t>168</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7.3. Identificarea și propunerea unor indicatori pentru stabilirea competitivității resursei umane</w:t>
      </w:r>
      <w:r w:rsidRPr="00D55B4B">
        <w:rPr>
          <w:rFonts w:asciiTheme="majorBidi" w:hAnsiTheme="majorBidi" w:cstheme="majorBidi"/>
          <w:sz w:val="20"/>
          <w:szCs w:val="20"/>
          <w:lang w:val="ro-RO"/>
        </w:rPr>
        <w:tab/>
        <w:t>178</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7.4. Concluziile capitolului  „ Resursa umană și rolul acesteia în creșterea competitivității unei întreprinderi”</w:t>
      </w:r>
      <w:r w:rsidRPr="00D55B4B">
        <w:rPr>
          <w:rFonts w:asciiTheme="majorBidi" w:hAnsiTheme="majorBidi" w:cstheme="majorBidi"/>
          <w:sz w:val="20"/>
          <w:szCs w:val="20"/>
          <w:lang w:val="ro-RO"/>
        </w:rPr>
        <w:tab/>
        <w:t>181</w:t>
      </w:r>
    </w:p>
    <w:p w:rsidR="00D432B5" w:rsidRPr="00D55B4B" w:rsidRDefault="00D432B5" w:rsidP="00D55B4B">
      <w:pPr>
        <w:pStyle w:val="ListParagraph"/>
        <w:numPr>
          <w:ilvl w:val="0"/>
          <w:numId w:val="23"/>
        </w:numPr>
        <w:jc w:val="both"/>
        <w:rPr>
          <w:rFonts w:asciiTheme="majorBidi" w:hAnsiTheme="majorBidi" w:cstheme="majorBidi"/>
          <w:sz w:val="20"/>
          <w:szCs w:val="20"/>
          <w:lang w:val="ro-RO"/>
        </w:rPr>
      </w:pPr>
      <w:r w:rsidRPr="00D55B4B">
        <w:rPr>
          <w:rFonts w:asciiTheme="majorBidi" w:hAnsiTheme="majorBidi" w:cstheme="majorBidi"/>
          <w:sz w:val="20"/>
          <w:szCs w:val="20"/>
          <w:lang w:val="ro-RO"/>
        </w:rPr>
        <w:t>EVALUAREA COMPETITIVITĂȚII RESURSEI UMANE</w:t>
      </w:r>
      <w:r w:rsidRPr="00D55B4B">
        <w:rPr>
          <w:rFonts w:asciiTheme="majorBidi" w:hAnsiTheme="majorBidi" w:cstheme="majorBidi"/>
          <w:sz w:val="20"/>
          <w:szCs w:val="20"/>
          <w:lang w:val="ro-RO"/>
        </w:rPr>
        <w:tab/>
        <w:t>183</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8.1. Model privind competitivitatea resursei umane în interiorul întreprinderii</w:t>
      </w:r>
      <w:r w:rsidRPr="00D55B4B">
        <w:rPr>
          <w:rFonts w:asciiTheme="majorBidi" w:hAnsiTheme="majorBidi" w:cstheme="majorBidi"/>
          <w:sz w:val="20"/>
          <w:szCs w:val="20"/>
          <w:lang w:val="ro-RO"/>
        </w:rPr>
        <w:tab/>
        <w:t>183</w:t>
      </w:r>
    </w:p>
    <w:p w:rsidR="00D432B5" w:rsidRPr="00D55B4B" w:rsidRDefault="00D432B5" w:rsidP="00D55B4B">
      <w:pPr>
        <w:ind w:firstLine="360"/>
        <w:jc w:val="both"/>
        <w:rPr>
          <w:rFonts w:asciiTheme="majorBidi" w:hAnsiTheme="majorBidi" w:cstheme="majorBidi"/>
          <w:sz w:val="20"/>
          <w:szCs w:val="20"/>
          <w:lang w:val="ro-RO"/>
        </w:rPr>
      </w:pPr>
      <w:r w:rsidRPr="00D55B4B">
        <w:rPr>
          <w:rFonts w:asciiTheme="majorBidi" w:hAnsiTheme="majorBidi" w:cstheme="majorBidi"/>
          <w:sz w:val="20"/>
          <w:szCs w:val="20"/>
          <w:lang w:val="ro-RO"/>
        </w:rPr>
        <w:t>8.3. Analiza cost beneficiu pentru stabilirea valorii modelului modelul A.C.C.R.U.</w:t>
      </w:r>
      <w:r w:rsidRPr="00D55B4B">
        <w:rPr>
          <w:rFonts w:asciiTheme="majorBidi" w:hAnsiTheme="majorBidi" w:cstheme="majorBidi"/>
          <w:sz w:val="20"/>
          <w:szCs w:val="20"/>
          <w:lang w:val="ro-RO"/>
        </w:rPr>
        <w:tab/>
        <w:t>198</w:t>
      </w:r>
    </w:p>
    <w:p w:rsidR="00D432B5" w:rsidRPr="00D55B4B" w:rsidRDefault="00D432B5" w:rsidP="00D55B4B">
      <w:pPr>
        <w:jc w:val="both"/>
        <w:rPr>
          <w:rFonts w:asciiTheme="majorBidi" w:hAnsiTheme="majorBidi" w:cstheme="majorBidi"/>
          <w:sz w:val="20"/>
          <w:szCs w:val="20"/>
          <w:lang w:val="ro-RO"/>
        </w:rPr>
      </w:pPr>
      <w:r w:rsidRPr="00D55B4B">
        <w:rPr>
          <w:rFonts w:asciiTheme="majorBidi" w:hAnsiTheme="majorBidi" w:cstheme="majorBidi"/>
          <w:sz w:val="20"/>
          <w:szCs w:val="20"/>
          <w:lang w:val="ro-RO"/>
        </w:rPr>
        <w:t>CONCLUZII ŞI CONTRIBUŢII PERSONALE</w:t>
      </w:r>
      <w:r w:rsidRPr="00D55B4B">
        <w:rPr>
          <w:rFonts w:asciiTheme="majorBidi" w:hAnsiTheme="majorBidi" w:cstheme="majorBidi"/>
          <w:sz w:val="20"/>
          <w:szCs w:val="20"/>
          <w:lang w:val="ro-RO"/>
        </w:rPr>
        <w:tab/>
        <w:t>202</w:t>
      </w:r>
    </w:p>
    <w:p w:rsidR="00D432B5" w:rsidRPr="00D55B4B" w:rsidRDefault="00D432B5" w:rsidP="00D55B4B">
      <w:pPr>
        <w:jc w:val="both"/>
        <w:rPr>
          <w:rFonts w:asciiTheme="majorBidi" w:hAnsiTheme="majorBidi" w:cstheme="majorBidi"/>
          <w:sz w:val="20"/>
          <w:szCs w:val="20"/>
          <w:lang w:val="ro-RO"/>
        </w:rPr>
      </w:pPr>
      <w:r w:rsidRPr="00D55B4B">
        <w:rPr>
          <w:rFonts w:asciiTheme="majorBidi" w:hAnsiTheme="majorBidi" w:cstheme="majorBidi"/>
          <w:sz w:val="20"/>
          <w:szCs w:val="20"/>
          <w:lang w:val="ro-RO"/>
        </w:rPr>
        <w:t>BIBLIOGRAFIE</w:t>
      </w:r>
      <w:r w:rsidRPr="00D55B4B">
        <w:rPr>
          <w:rFonts w:asciiTheme="majorBidi" w:hAnsiTheme="majorBidi" w:cstheme="majorBidi"/>
          <w:sz w:val="20"/>
          <w:szCs w:val="20"/>
          <w:lang w:val="ro-RO"/>
        </w:rPr>
        <w:tab/>
        <w:t>207</w:t>
      </w:r>
    </w:p>
    <w:p w:rsidR="00B14D54" w:rsidRPr="00D55B4B" w:rsidRDefault="00B14D54" w:rsidP="00D55B4B">
      <w:pPr>
        <w:rPr>
          <w:rFonts w:asciiTheme="majorBidi" w:hAnsiTheme="majorBidi" w:cstheme="majorBidi"/>
          <w:b/>
          <w:bCs/>
          <w:sz w:val="20"/>
          <w:szCs w:val="20"/>
          <w:lang w:val="ro-RO"/>
        </w:rPr>
      </w:pPr>
    </w:p>
    <w:p w:rsidR="00B14D54" w:rsidRPr="00D55B4B" w:rsidRDefault="00B14D54" w:rsidP="00D55B4B">
      <w:pPr>
        <w:rPr>
          <w:rFonts w:asciiTheme="majorBidi" w:hAnsiTheme="majorBidi" w:cstheme="majorBidi"/>
          <w:b/>
          <w:bCs/>
          <w:sz w:val="20"/>
          <w:szCs w:val="20"/>
          <w:lang w:val="ro-RO"/>
        </w:rPr>
      </w:pPr>
    </w:p>
    <w:p w:rsidR="00B14D54" w:rsidRPr="00D55B4B" w:rsidRDefault="00B14D54" w:rsidP="00D55B4B">
      <w:pPr>
        <w:rPr>
          <w:rFonts w:asciiTheme="majorBidi" w:hAnsiTheme="majorBidi" w:cstheme="majorBidi"/>
          <w:b/>
          <w:bCs/>
          <w:sz w:val="20"/>
          <w:szCs w:val="20"/>
          <w:lang w:val="ro-RO"/>
        </w:rPr>
      </w:pPr>
    </w:p>
    <w:p w:rsidR="00B14D54" w:rsidRPr="00D55B4B" w:rsidRDefault="00B14D54" w:rsidP="00D55B4B">
      <w:pPr>
        <w:rPr>
          <w:rFonts w:asciiTheme="majorBidi" w:hAnsiTheme="majorBidi" w:cstheme="majorBidi"/>
          <w:b/>
          <w:bCs/>
          <w:sz w:val="20"/>
          <w:szCs w:val="20"/>
          <w:lang w:val="ro-RO"/>
        </w:rPr>
      </w:pPr>
    </w:p>
    <w:p w:rsidR="00B14D54" w:rsidRPr="00D55B4B" w:rsidRDefault="00B14D54" w:rsidP="00D55B4B">
      <w:pPr>
        <w:rPr>
          <w:rFonts w:asciiTheme="majorBidi" w:hAnsiTheme="majorBidi" w:cstheme="majorBidi"/>
          <w:b/>
          <w:bCs/>
          <w:sz w:val="20"/>
          <w:szCs w:val="20"/>
          <w:lang w:val="ro-RO"/>
        </w:rPr>
      </w:pPr>
    </w:p>
    <w:p w:rsidR="00B14D54" w:rsidRPr="00D55B4B" w:rsidRDefault="00B14D54" w:rsidP="00D55B4B">
      <w:pPr>
        <w:rPr>
          <w:rFonts w:asciiTheme="majorBidi" w:hAnsiTheme="majorBidi" w:cstheme="majorBidi"/>
          <w:b/>
          <w:bCs/>
          <w:sz w:val="20"/>
          <w:szCs w:val="20"/>
          <w:lang w:val="ro-RO"/>
        </w:rPr>
      </w:pPr>
    </w:p>
    <w:p w:rsidR="002E38FC" w:rsidRPr="00D55B4B" w:rsidRDefault="007B2DFC" w:rsidP="00D55B4B">
      <w:pPr>
        <w:pStyle w:val="Heading1"/>
        <w:numPr>
          <w:ilvl w:val="0"/>
          <w:numId w:val="17"/>
        </w:numPr>
        <w:rPr>
          <w:rFonts w:asciiTheme="majorBidi" w:hAnsiTheme="majorBidi"/>
          <w:color w:val="auto"/>
          <w:sz w:val="20"/>
          <w:szCs w:val="20"/>
          <w:lang w:val="ro-RO"/>
        </w:rPr>
      </w:pPr>
      <w:r w:rsidRPr="00D55B4B">
        <w:rPr>
          <w:rFonts w:asciiTheme="majorBidi" w:hAnsiTheme="majorBidi"/>
          <w:color w:val="auto"/>
          <w:sz w:val="20"/>
          <w:szCs w:val="20"/>
          <w:lang w:val="ro-RO"/>
        </w:rPr>
        <w:t xml:space="preserve">Motivația alegerii temei </w:t>
      </w:r>
    </w:p>
    <w:p w:rsidR="007B2DFC" w:rsidRPr="00D55B4B" w:rsidRDefault="007B2DFC" w:rsidP="00D55B4B">
      <w:pPr>
        <w:rPr>
          <w:rFonts w:asciiTheme="majorBidi" w:hAnsiTheme="majorBidi" w:cstheme="majorBidi"/>
          <w:sz w:val="20"/>
          <w:szCs w:val="20"/>
          <w:lang w:val="ro-RO"/>
        </w:rPr>
      </w:pPr>
    </w:p>
    <w:p w:rsidR="007B2DFC" w:rsidRPr="00D55B4B" w:rsidRDefault="00B14D54" w:rsidP="00D55B4B">
      <w:pPr>
        <w:jc w:val="both"/>
        <w:rPr>
          <w:rFonts w:asciiTheme="majorBidi" w:hAnsiTheme="majorBidi" w:cstheme="majorBidi"/>
          <w:sz w:val="20"/>
          <w:szCs w:val="20"/>
          <w:lang w:val="ro-RO"/>
        </w:rPr>
      </w:pPr>
      <w:r w:rsidRPr="00D55B4B">
        <w:rPr>
          <w:rFonts w:asciiTheme="majorBidi" w:hAnsiTheme="majorBidi" w:cstheme="majorBidi"/>
          <w:sz w:val="20"/>
          <w:szCs w:val="20"/>
          <w:lang w:val="ro-RO"/>
        </w:rPr>
        <w:t>Scopul lucrării de fată a fost acela de a evidenția importanța educării și dezvoltării calității resursei umane, ținând cont că aceasta influențează activitatea întregii întreprinderi și prin extrapolare a întregului sistem economic. Dată fiind actualitatea temei rolul lucrării a fost de a se materializa într-un studiu teoretic și experimental cu privire la cuantificarea competitivității resursei umane. Modelele propuse au venit în completarea unui studiu teoretic aprofundat care s-a bazat pe o vastă bibliografie de dată recentă.</w:t>
      </w:r>
    </w:p>
    <w:p w:rsidR="007B2DFC" w:rsidRPr="00D55B4B" w:rsidRDefault="007B2DFC" w:rsidP="00D55B4B">
      <w:pPr>
        <w:pStyle w:val="Heading1"/>
        <w:numPr>
          <w:ilvl w:val="0"/>
          <w:numId w:val="17"/>
        </w:numPr>
        <w:rPr>
          <w:rFonts w:asciiTheme="majorBidi" w:hAnsiTheme="majorBidi"/>
          <w:color w:val="auto"/>
          <w:sz w:val="20"/>
          <w:szCs w:val="20"/>
          <w:lang w:val="ro-RO"/>
        </w:rPr>
      </w:pPr>
      <w:r w:rsidRPr="00D55B4B">
        <w:rPr>
          <w:rFonts w:asciiTheme="majorBidi" w:hAnsiTheme="majorBidi"/>
          <w:color w:val="auto"/>
          <w:sz w:val="20"/>
          <w:szCs w:val="20"/>
          <w:lang w:val="ro-RO"/>
        </w:rPr>
        <w:t>Actualitatea temei</w:t>
      </w:r>
    </w:p>
    <w:p w:rsidR="007B2DFC" w:rsidRPr="00D55B4B" w:rsidRDefault="007B2DFC" w:rsidP="00D55B4B">
      <w:pPr>
        <w:rPr>
          <w:rFonts w:asciiTheme="majorBidi" w:hAnsiTheme="majorBidi" w:cstheme="majorBidi"/>
          <w:sz w:val="20"/>
          <w:szCs w:val="20"/>
          <w:lang w:val="ro-RO"/>
        </w:rPr>
      </w:pPr>
    </w:p>
    <w:p w:rsidR="007B2DFC" w:rsidRPr="00D55B4B" w:rsidRDefault="00772B2F" w:rsidP="00D55B4B">
      <w:pPr>
        <w:jc w:val="both"/>
        <w:rPr>
          <w:rFonts w:asciiTheme="majorBidi" w:hAnsiTheme="majorBidi" w:cstheme="majorBidi"/>
          <w:sz w:val="20"/>
          <w:szCs w:val="20"/>
          <w:lang w:val="ro-RO"/>
        </w:rPr>
      </w:pPr>
      <w:r w:rsidRPr="00D55B4B">
        <w:rPr>
          <w:rFonts w:asciiTheme="majorBidi" w:hAnsiTheme="majorBidi" w:cstheme="majorBidi"/>
          <w:sz w:val="20"/>
          <w:szCs w:val="20"/>
          <w:lang w:val="ro-RO"/>
        </w:rPr>
        <w:t xml:space="preserve">Teza abordează o problematică de actualitate si anume competitivitatea resursei umane. Există un </w:t>
      </w:r>
      <w:r w:rsidRPr="00D55B4B">
        <w:rPr>
          <w:rFonts w:asciiTheme="majorBidi" w:hAnsiTheme="majorBidi" w:cstheme="majorBidi"/>
          <w:i/>
          <w:iCs/>
          <w:sz w:val="20"/>
          <w:szCs w:val="20"/>
          <w:lang w:val="ro-RO"/>
        </w:rPr>
        <w:t xml:space="preserve">mal compris </w:t>
      </w:r>
      <w:r w:rsidRPr="00D55B4B">
        <w:rPr>
          <w:rFonts w:asciiTheme="majorBidi" w:hAnsiTheme="majorBidi" w:cstheme="majorBidi"/>
          <w:sz w:val="20"/>
          <w:szCs w:val="20"/>
          <w:lang w:val="ro-RO"/>
        </w:rPr>
        <w:t xml:space="preserve"> în ceea ce Conceptul de </w:t>
      </w:r>
      <w:r w:rsidR="008D34B3" w:rsidRPr="00D55B4B">
        <w:rPr>
          <w:rFonts w:asciiTheme="majorBidi" w:hAnsiTheme="majorBidi" w:cstheme="majorBidi"/>
          <w:sz w:val="20"/>
          <w:szCs w:val="20"/>
          <w:lang w:val="ro-RO"/>
        </w:rPr>
        <w:t>competitivitatea resursei umane.</w:t>
      </w:r>
    </w:p>
    <w:p w:rsidR="007B2DFC" w:rsidRPr="00D55B4B" w:rsidRDefault="007B2DFC" w:rsidP="00D55B4B">
      <w:pPr>
        <w:pStyle w:val="Heading1"/>
        <w:numPr>
          <w:ilvl w:val="0"/>
          <w:numId w:val="17"/>
        </w:numPr>
        <w:rPr>
          <w:rFonts w:asciiTheme="majorBidi" w:hAnsiTheme="majorBidi"/>
          <w:color w:val="auto"/>
          <w:sz w:val="20"/>
          <w:szCs w:val="20"/>
          <w:lang w:val="ro-RO"/>
        </w:rPr>
      </w:pPr>
      <w:r w:rsidRPr="00D55B4B">
        <w:rPr>
          <w:rFonts w:asciiTheme="majorBidi" w:hAnsiTheme="majorBidi"/>
          <w:color w:val="auto"/>
          <w:sz w:val="20"/>
          <w:szCs w:val="20"/>
          <w:lang w:val="ro-RO"/>
        </w:rPr>
        <w:t>Obiectivele tezei</w:t>
      </w:r>
    </w:p>
    <w:p w:rsidR="007B2DFC" w:rsidRPr="00D55B4B" w:rsidRDefault="007B2DFC" w:rsidP="00D55B4B">
      <w:pPr>
        <w:rPr>
          <w:rFonts w:asciiTheme="majorBidi" w:hAnsiTheme="majorBidi" w:cstheme="majorBidi"/>
          <w:sz w:val="20"/>
          <w:szCs w:val="20"/>
          <w:lang w:val="ro-RO"/>
        </w:rPr>
      </w:pP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descrierea contextului în care s-a dezvoltat conceptul de competitivitate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prezentarea unui set de definiții reprezentative ale competitivității</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identificarea teoriilor existente cu privire la competitivitatea</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identificarea autorilor care contrazic conceptul de competitivitatea sau utilitatea acestuia</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identificarea tipurilor de competitivități</w:t>
      </w:r>
    </w:p>
    <w:p w:rsidR="007B2DFC"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actualizarea și adaptarea literaturii de specialitate la nevoile prezente ale mediului economic</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 xml:space="preserve">analizarea rolului resursei umane în creșterea competitivității întreprinderii </w:t>
      </w:r>
    </w:p>
    <w:p w:rsidR="007B2DFC"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identificarea și propunerea unor indicatori pentru stabilirea competitivității resursei umane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analizarea relației dintre marketing, resurse umane și competitivitate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propuneri de modele de marketingul resurselor umane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analiză a rolului sănătății și securității în întreprindere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relația dintre sănătatea și securității în muncă și competitivitate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analiză a impactului tehnologiei asupra resursei umane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propunerea unui model de dezvoltare a resursei umane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analiza transferului de competențe de la seniori la juniori</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analiza relației dintre calitate, resursa umană și competitivitate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realizarea unei anchete pentru a identifica gradul de înțelegere al conceptului de competitivitate a resursei umane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propunerea unui model ce poate fi utilizat în stabilirea gradului de competitivitate al resursei umane din întreprindere</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sintetizarea formulelor și modalităților de calcul al costurilor cu resursa umană pe baza chestionării unor întreprinderi</w:t>
      </w:r>
    </w:p>
    <w:p w:rsidR="004846B2" w:rsidRPr="00D55B4B" w:rsidRDefault="004846B2" w:rsidP="00D55B4B">
      <w:pPr>
        <w:pStyle w:val="ListParagraph"/>
        <w:numPr>
          <w:ilvl w:val="0"/>
          <w:numId w:val="16"/>
        </w:numPr>
        <w:ind w:left="851" w:hanging="284"/>
        <w:jc w:val="both"/>
        <w:rPr>
          <w:rFonts w:asciiTheme="majorBidi" w:hAnsiTheme="majorBidi" w:cstheme="majorBidi"/>
          <w:sz w:val="20"/>
          <w:szCs w:val="20"/>
          <w:lang w:val="ro-RO"/>
        </w:rPr>
      </w:pPr>
      <w:r w:rsidRPr="00D55B4B">
        <w:rPr>
          <w:rFonts w:asciiTheme="majorBidi" w:hAnsiTheme="majorBidi" w:cstheme="majorBidi"/>
          <w:sz w:val="20"/>
          <w:szCs w:val="20"/>
          <w:lang w:val="ro-RO"/>
        </w:rPr>
        <w:t>propunere de calculare a eficienței economice a resursei umane</w:t>
      </w:r>
    </w:p>
    <w:p w:rsidR="007B2DFC" w:rsidRPr="00D55B4B" w:rsidRDefault="007B2DFC" w:rsidP="00D55B4B">
      <w:pPr>
        <w:pStyle w:val="Heading1"/>
        <w:numPr>
          <w:ilvl w:val="0"/>
          <w:numId w:val="17"/>
        </w:numPr>
        <w:rPr>
          <w:rFonts w:asciiTheme="majorBidi" w:hAnsiTheme="majorBidi"/>
          <w:color w:val="auto"/>
          <w:sz w:val="20"/>
          <w:szCs w:val="20"/>
          <w:lang w:val="ro-RO"/>
        </w:rPr>
      </w:pPr>
      <w:r w:rsidRPr="00D55B4B">
        <w:rPr>
          <w:rFonts w:asciiTheme="majorBidi" w:hAnsiTheme="majorBidi"/>
          <w:color w:val="auto"/>
          <w:sz w:val="20"/>
          <w:szCs w:val="20"/>
          <w:lang w:val="ro-RO"/>
        </w:rPr>
        <w:t>Prezentare succintă a capitolelor tezei de doctorat</w:t>
      </w:r>
    </w:p>
    <w:p w:rsidR="00B14D54" w:rsidRPr="00D55B4B" w:rsidRDefault="00B14D54" w:rsidP="00D55B4B">
      <w:pPr>
        <w:pStyle w:val="TezFontBulet"/>
        <w:spacing w:before="240" w:after="240"/>
        <w:rPr>
          <w:rFonts w:asciiTheme="majorBidi" w:hAnsiTheme="majorBidi"/>
          <w:sz w:val="20"/>
          <w:szCs w:val="20"/>
          <w:lang w:val="ro-RO"/>
        </w:rPr>
      </w:pPr>
      <w:r w:rsidRPr="00D55B4B">
        <w:rPr>
          <w:rFonts w:asciiTheme="majorBidi" w:hAnsiTheme="majorBidi"/>
          <w:sz w:val="20"/>
          <w:szCs w:val="20"/>
          <w:lang w:val="ro-RO"/>
        </w:rPr>
        <w:t>Capitolul 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sintetizat punctele de vedere ale unor specialiști de referință cu privire la competitivitate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evidențiat faptul că resursa umană este element central al competitivității întreprinderii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integrat conceptul de tehnologie în managementul resursei umane</w:t>
      </w:r>
    </w:p>
    <w:p w:rsidR="00B14D54" w:rsidRPr="00D55B4B" w:rsidRDefault="00B14D54" w:rsidP="00D55B4B">
      <w:pPr>
        <w:pStyle w:val="TezFontBulet"/>
        <w:spacing w:before="240" w:after="240"/>
        <w:rPr>
          <w:rFonts w:asciiTheme="majorBidi" w:hAnsiTheme="majorBidi"/>
          <w:sz w:val="20"/>
          <w:szCs w:val="20"/>
          <w:lang w:val="ro-RO"/>
        </w:rPr>
      </w:pPr>
      <w:r w:rsidRPr="00D55B4B">
        <w:rPr>
          <w:rFonts w:asciiTheme="majorBidi" w:hAnsiTheme="majorBidi"/>
          <w:sz w:val="20"/>
          <w:szCs w:val="20"/>
          <w:lang w:val="ro-RO"/>
        </w:rPr>
        <w:t>Capitolul II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realizat o anchetă ale cărei rezultate reflectă:</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preocupările privind siguranța și sănătatea angajaților;</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gradul de motivare al angajaților;</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credibilitatea managerilor;</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existența unui departament de resurse umane, a unor strategii privind resursa umană;</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profilul angajatului din zilele noastre;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competiția pe piața forței de muncă.</w:t>
      </w:r>
    </w:p>
    <w:p w:rsidR="00B14D54" w:rsidRPr="00D55B4B" w:rsidRDefault="00B14D54" w:rsidP="00D55B4B">
      <w:pPr>
        <w:pStyle w:val="TezFontBulet"/>
        <w:numPr>
          <w:ilvl w:val="0"/>
          <w:numId w:val="0"/>
        </w:numPr>
        <w:ind w:left="927" w:hanging="360"/>
        <w:rPr>
          <w:rFonts w:asciiTheme="majorBidi" w:hAnsiTheme="majorBidi"/>
          <w:sz w:val="20"/>
          <w:szCs w:val="20"/>
          <w:lang w:val="ro-RO"/>
        </w:rPr>
      </w:pPr>
    </w:p>
    <w:p w:rsidR="00B14D54" w:rsidRPr="00D55B4B" w:rsidRDefault="00B14D54" w:rsidP="00D55B4B">
      <w:pPr>
        <w:pStyle w:val="TezFontBulet"/>
        <w:spacing w:before="240" w:after="240"/>
        <w:rPr>
          <w:rFonts w:asciiTheme="majorBidi" w:hAnsiTheme="majorBidi"/>
          <w:sz w:val="20"/>
          <w:szCs w:val="20"/>
          <w:lang w:val="ro-RO"/>
        </w:rPr>
      </w:pPr>
      <w:r w:rsidRPr="00D55B4B">
        <w:rPr>
          <w:rFonts w:asciiTheme="majorBidi" w:hAnsiTheme="majorBidi"/>
          <w:sz w:val="20"/>
          <w:szCs w:val="20"/>
          <w:lang w:val="ro-RO"/>
        </w:rPr>
        <w:t>Capitolul III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descris ciclul de viață a angajatului produs</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identificat nivelurile la care „acționează” marketingul resursei umane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descris conceptul de marketingul resursei umane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prezentat rolul și importanța marketingului resursei umane în întreprindere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propus o analiză SWOT pentru marketingul resursei umane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stabilit caracteristicile relației duale existente în marketingul resursei umane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propus următoarele modele de marketing:</w:t>
      </w:r>
    </w:p>
    <w:p w:rsidR="00B14D54" w:rsidRPr="00D55B4B" w:rsidRDefault="00B14D54" w:rsidP="00D55B4B">
      <w:pPr>
        <w:pStyle w:val="TezFontBulet"/>
        <w:numPr>
          <w:ilvl w:val="2"/>
          <w:numId w:val="6"/>
        </w:numPr>
        <w:spacing w:before="240" w:after="240"/>
        <w:rPr>
          <w:rFonts w:asciiTheme="majorBidi" w:hAnsiTheme="majorBidi"/>
          <w:sz w:val="20"/>
          <w:szCs w:val="20"/>
          <w:lang w:val="ro-RO"/>
        </w:rPr>
      </w:pPr>
      <w:r w:rsidRPr="00D55B4B">
        <w:rPr>
          <w:rFonts w:asciiTheme="majorBidi" w:hAnsiTheme="majorBidi"/>
          <w:sz w:val="20"/>
          <w:szCs w:val="20"/>
          <w:lang w:val="ro-RO"/>
        </w:rPr>
        <w:t>mixul de marketing pentru resursa umană</w:t>
      </w:r>
    </w:p>
    <w:p w:rsidR="00B14D54" w:rsidRPr="00D55B4B" w:rsidRDefault="00B14D54" w:rsidP="00D55B4B">
      <w:pPr>
        <w:pStyle w:val="TezFontBulet"/>
        <w:numPr>
          <w:ilvl w:val="2"/>
          <w:numId w:val="6"/>
        </w:numPr>
        <w:spacing w:before="240" w:after="240"/>
        <w:rPr>
          <w:rFonts w:asciiTheme="majorBidi" w:hAnsiTheme="majorBidi"/>
          <w:sz w:val="20"/>
          <w:szCs w:val="20"/>
          <w:lang w:val="ro-RO"/>
        </w:rPr>
      </w:pPr>
      <w:r w:rsidRPr="00D55B4B">
        <w:rPr>
          <w:rFonts w:asciiTheme="majorBidi" w:hAnsiTheme="majorBidi"/>
          <w:sz w:val="20"/>
          <w:szCs w:val="20"/>
          <w:lang w:val="ro-RO"/>
        </w:rPr>
        <w:t>analiza portofoliu I-RU</w:t>
      </w:r>
    </w:p>
    <w:p w:rsidR="00B14D54" w:rsidRPr="00D55B4B" w:rsidRDefault="00B14D54" w:rsidP="00D55B4B">
      <w:pPr>
        <w:pStyle w:val="TezFontBulet"/>
        <w:numPr>
          <w:ilvl w:val="0"/>
          <w:numId w:val="0"/>
        </w:numPr>
        <w:ind w:left="2160"/>
        <w:rPr>
          <w:rFonts w:asciiTheme="majorBidi" w:hAnsiTheme="majorBidi"/>
          <w:sz w:val="20"/>
          <w:szCs w:val="20"/>
          <w:lang w:val="ro-RO"/>
        </w:rPr>
      </w:pPr>
    </w:p>
    <w:p w:rsidR="00B14D54" w:rsidRPr="00D55B4B" w:rsidRDefault="00B14D54" w:rsidP="00D55B4B">
      <w:pPr>
        <w:pStyle w:val="TezFontBulet"/>
        <w:spacing w:before="240" w:after="240"/>
        <w:rPr>
          <w:rFonts w:asciiTheme="majorBidi" w:hAnsiTheme="majorBidi"/>
          <w:sz w:val="20"/>
          <w:szCs w:val="20"/>
          <w:lang w:val="ro-RO"/>
        </w:rPr>
      </w:pPr>
      <w:r w:rsidRPr="00D55B4B">
        <w:rPr>
          <w:rFonts w:asciiTheme="majorBidi" w:hAnsiTheme="majorBidi"/>
          <w:sz w:val="20"/>
          <w:szCs w:val="20"/>
          <w:lang w:val="ro-RO"/>
        </w:rPr>
        <w:t>Capitolul IV</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argumentat importanța sănătății și securității în muncă pentru competitivitate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propus o nouă abordare a sănătății și siguranței în muncă prin prisma resursei umane și a sustenabilității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propus o nouă forță care influențează factorul uman: forța „mediu”</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descris pilonii forței „mediu” propusă de autor</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analizat impactul tehnologiei asupra resursei umane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analizat relația dintre resursa umană și tehnologie.</w:t>
      </w:r>
    </w:p>
    <w:p w:rsidR="00B14D54" w:rsidRPr="00D55B4B" w:rsidRDefault="00B14D54" w:rsidP="00D55B4B">
      <w:pPr>
        <w:pStyle w:val="TezFontBulet"/>
        <w:spacing w:before="240" w:after="240"/>
        <w:rPr>
          <w:rFonts w:asciiTheme="majorBidi" w:hAnsiTheme="majorBidi"/>
          <w:sz w:val="20"/>
          <w:szCs w:val="20"/>
          <w:lang w:val="ro-RO"/>
        </w:rPr>
      </w:pPr>
      <w:r w:rsidRPr="00D55B4B">
        <w:rPr>
          <w:rFonts w:asciiTheme="majorBidi" w:hAnsiTheme="majorBidi"/>
          <w:sz w:val="20"/>
          <w:szCs w:val="20"/>
          <w:lang w:val="ro-RO"/>
        </w:rPr>
        <w:t>Capitolul V</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propus un model de dezvoltare a resursei umane prin prisma marketingului resursei umane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analizat procesul transferului de competențe de la seniori la juniori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stabilit diferențele (avantaje și dezavantaje) dintre seniori și juniori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stabilit etapele managementului competențelor</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propus cadrul transferului de competențe de la seniori la juniori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analizat importanța strategică a calității educației și pregătirii profesionale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identificat factorii care influențează calitatea resursei umane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prezentat resursa umană ca subsistem și element central al sistemul întreprindere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realizat o paralelă între calitate și calificare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stabilit relația dintre calitatea resursei umane și calificarea resursei umane</w:t>
      </w:r>
    </w:p>
    <w:p w:rsidR="00B14D54" w:rsidRPr="00D55B4B" w:rsidRDefault="00B14D54" w:rsidP="00D55B4B">
      <w:pPr>
        <w:pStyle w:val="TezFontBulet"/>
        <w:spacing w:before="240" w:after="240"/>
        <w:rPr>
          <w:rFonts w:asciiTheme="majorBidi" w:hAnsiTheme="majorBidi"/>
          <w:sz w:val="20"/>
          <w:szCs w:val="20"/>
          <w:lang w:val="ro-RO"/>
        </w:rPr>
      </w:pPr>
      <w:r w:rsidRPr="00D55B4B">
        <w:rPr>
          <w:rFonts w:asciiTheme="majorBidi" w:hAnsiTheme="majorBidi"/>
          <w:sz w:val="20"/>
          <w:szCs w:val="20"/>
          <w:lang w:val="ro-RO"/>
        </w:rPr>
        <w:t>Capitolul VI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centralizat costurile cu resursa umană, care pot apărea la nivel de întreprindere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argumentat necesitatea calculării exacte a costurilor ce implică resursa umană</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calculat eficiența economică a resursei umane în întreprindere</w:t>
      </w:r>
    </w:p>
    <w:p w:rsidR="00B14D54" w:rsidRPr="00D55B4B" w:rsidRDefault="00B14D54" w:rsidP="00D55B4B">
      <w:pPr>
        <w:pStyle w:val="TezFontBulet"/>
        <w:spacing w:before="240" w:after="240"/>
        <w:rPr>
          <w:rFonts w:asciiTheme="majorBidi" w:hAnsiTheme="majorBidi"/>
          <w:sz w:val="20"/>
          <w:szCs w:val="20"/>
          <w:lang w:val="ro-RO"/>
        </w:rPr>
      </w:pPr>
      <w:r w:rsidRPr="00D55B4B">
        <w:rPr>
          <w:rFonts w:asciiTheme="majorBidi" w:hAnsiTheme="majorBidi"/>
          <w:sz w:val="20"/>
          <w:szCs w:val="20"/>
          <w:lang w:val="ro-RO"/>
        </w:rPr>
        <w:t>Capitolul VII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analizat rolul resursei umane în creșterea competitivității întreprinderii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propus indicatori de marketingul resurselor umane</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propus un model cadru privind competitivitatea resursei umane</w:t>
      </w:r>
    </w:p>
    <w:p w:rsidR="00B14D54" w:rsidRPr="00D55B4B" w:rsidRDefault="00B14D54" w:rsidP="00D55B4B">
      <w:pPr>
        <w:pStyle w:val="TezFontBulet"/>
        <w:spacing w:before="240" w:after="240"/>
        <w:rPr>
          <w:rFonts w:asciiTheme="majorBidi" w:hAnsiTheme="majorBidi"/>
          <w:sz w:val="20"/>
          <w:szCs w:val="20"/>
          <w:lang w:val="ro-RO"/>
        </w:rPr>
      </w:pPr>
      <w:r w:rsidRPr="00D55B4B">
        <w:rPr>
          <w:rFonts w:asciiTheme="majorBidi" w:hAnsiTheme="majorBidi"/>
          <w:sz w:val="20"/>
          <w:szCs w:val="20"/>
          <w:lang w:val="ro-RO"/>
        </w:rPr>
        <w:t>Capitolul VIII</w:t>
      </w:r>
    </w:p>
    <w:p w:rsidR="00B14D54" w:rsidRPr="00D55B4B" w:rsidRDefault="00B14D54" w:rsidP="00D55B4B">
      <w:pPr>
        <w:pStyle w:val="TezFontBulet"/>
        <w:numPr>
          <w:ilvl w:val="1"/>
          <w:numId w:val="6"/>
        </w:numPr>
        <w:spacing w:before="240" w:after="240"/>
        <w:rPr>
          <w:rFonts w:asciiTheme="majorBidi" w:hAnsiTheme="majorBidi"/>
          <w:sz w:val="20"/>
          <w:szCs w:val="20"/>
          <w:lang w:val="ro-RO"/>
        </w:rPr>
      </w:pPr>
      <w:r w:rsidRPr="00D55B4B">
        <w:rPr>
          <w:rFonts w:asciiTheme="majorBidi" w:hAnsiTheme="majorBidi"/>
          <w:sz w:val="20"/>
          <w:szCs w:val="20"/>
          <w:lang w:val="ro-RO"/>
        </w:rPr>
        <w:t>am propus un model de evaluarea a gradului de competitivitate al resursei umane (modelul A.C.C.R.U.)</w:t>
      </w:r>
    </w:p>
    <w:p w:rsidR="00B14D54" w:rsidRPr="00D55B4B" w:rsidRDefault="00B14D54" w:rsidP="00D55B4B">
      <w:pPr>
        <w:pStyle w:val="TezFontBulet"/>
        <w:numPr>
          <w:ilvl w:val="1"/>
          <w:numId w:val="6"/>
        </w:numPr>
        <w:rPr>
          <w:rFonts w:asciiTheme="majorBidi" w:hAnsiTheme="majorBidi"/>
          <w:sz w:val="20"/>
          <w:szCs w:val="20"/>
          <w:lang w:val="ro-RO"/>
        </w:rPr>
      </w:pPr>
      <w:r w:rsidRPr="00D55B4B">
        <w:rPr>
          <w:rFonts w:asciiTheme="majorBidi" w:hAnsiTheme="majorBidi"/>
          <w:sz w:val="20"/>
          <w:szCs w:val="20"/>
          <w:lang w:val="ro-RO"/>
        </w:rPr>
        <w:t>am realizat analiza cost-beneficiu pentru modelul A.C.C.R.U.</w:t>
      </w:r>
    </w:p>
    <w:p w:rsidR="007B2DFC" w:rsidRPr="00D55B4B" w:rsidRDefault="007B2DFC" w:rsidP="00D55B4B">
      <w:pPr>
        <w:pStyle w:val="Heading1"/>
        <w:numPr>
          <w:ilvl w:val="0"/>
          <w:numId w:val="17"/>
        </w:numPr>
        <w:rPr>
          <w:rFonts w:asciiTheme="majorBidi" w:hAnsiTheme="majorBidi"/>
          <w:color w:val="auto"/>
          <w:sz w:val="20"/>
          <w:szCs w:val="20"/>
          <w:lang w:val="ro-RO"/>
        </w:rPr>
      </w:pPr>
      <w:r w:rsidRPr="00D55B4B">
        <w:rPr>
          <w:rFonts w:asciiTheme="majorBidi" w:hAnsiTheme="majorBidi"/>
          <w:color w:val="auto"/>
          <w:sz w:val="20"/>
          <w:szCs w:val="20"/>
          <w:lang w:val="ro-RO"/>
        </w:rPr>
        <w:t>Contribuții originale ale autorului</w:t>
      </w:r>
    </w:p>
    <w:p w:rsidR="007B2DFC" w:rsidRPr="00D55B4B" w:rsidRDefault="007B2DFC" w:rsidP="00D55B4B">
      <w:pPr>
        <w:rPr>
          <w:rFonts w:asciiTheme="majorBidi" w:hAnsiTheme="majorBidi" w:cstheme="majorBidi"/>
          <w:sz w:val="20"/>
          <w:szCs w:val="20"/>
          <w:lang w:val="ro-RO"/>
        </w:rPr>
      </w:pPr>
    </w:p>
    <w:p w:rsidR="00A66D28" w:rsidRPr="00D55B4B" w:rsidRDefault="00A66D28" w:rsidP="00D55B4B">
      <w:pPr>
        <w:ind w:firstLine="360"/>
        <w:jc w:val="both"/>
        <w:rPr>
          <w:rFonts w:asciiTheme="majorBidi" w:hAnsiTheme="majorBidi" w:cstheme="majorBidi"/>
          <w:bCs/>
          <w:sz w:val="20"/>
          <w:szCs w:val="20"/>
          <w:lang w:val="ro-RO"/>
        </w:rPr>
      </w:pPr>
      <w:r w:rsidRPr="00D55B4B">
        <w:rPr>
          <w:rFonts w:asciiTheme="majorBidi" w:hAnsiTheme="majorBidi" w:cstheme="majorBidi"/>
          <w:bCs/>
          <w:sz w:val="20"/>
          <w:szCs w:val="20"/>
          <w:lang w:val="ro-RO"/>
        </w:rPr>
        <w:t>Principale contribuții aduse domeniului resursei umane, prin intermediul prezentei lucrări sunt:</w:t>
      </w:r>
    </w:p>
    <w:p w:rsidR="007B2DFC" w:rsidRPr="00D55B4B" w:rsidRDefault="00B14D54" w:rsidP="00D55B4B">
      <w:pPr>
        <w:pStyle w:val="ListParagraph"/>
        <w:numPr>
          <w:ilvl w:val="0"/>
          <w:numId w:val="21"/>
        </w:numPr>
        <w:ind w:left="993" w:hanging="426"/>
        <w:rPr>
          <w:rFonts w:asciiTheme="majorBidi" w:hAnsiTheme="majorBidi" w:cstheme="majorBidi"/>
          <w:sz w:val="20"/>
          <w:szCs w:val="20"/>
          <w:lang w:val="ro-RO"/>
        </w:rPr>
      </w:pPr>
      <w:r w:rsidRPr="00D55B4B">
        <w:rPr>
          <w:rFonts w:asciiTheme="majorBidi" w:hAnsiTheme="majorBidi" w:cstheme="majorBidi"/>
          <w:sz w:val="20"/>
          <w:szCs w:val="20"/>
          <w:lang w:val="ro-RO"/>
        </w:rPr>
        <w:t>Modelul A.C.C.R.U.</w:t>
      </w:r>
    </w:p>
    <w:p w:rsidR="00B14D54" w:rsidRPr="00D55B4B" w:rsidRDefault="00B14D54" w:rsidP="00D55B4B">
      <w:pPr>
        <w:pStyle w:val="ListParagraph"/>
        <w:numPr>
          <w:ilvl w:val="0"/>
          <w:numId w:val="21"/>
        </w:numPr>
        <w:ind w:left="993" w:hanging="426"/>
        <w:rPr>
          <w:rFonts w:asciiTheme="majorBidi" w:hAnsiTheme="majorBidi" w:cstheme="majorBidi"/>
          <w:sz w:val="20"/>
          <w:szCs w:val="20"/>
          <w:lang w:val="ro-RO"/>
        </w:rPr>
      </w:pPr>
      <w:r w:rsidRPr="00D55B4B">
        <w:rPr>
          <w:rFonts w:asciiTheme="majorBidi" w:hAnsiTheme="majorBidi" w:cstheme="majorBidi"/>
          <w:sz w:val="20"/>
          <w:szCs w:val="20"/>
          <w:lang w:val="ro-RO"/>
        </w:rPr>
        <w:t>Indicatori de marketingul resurselor umane</w:t>
      </w:r>
    </w:p>
    <w:p w:rsidR="00B14D54" w:rsidRPr="00D55B4B" w:rsidRDefault="00B14D54" w:rsidP="00D55B4B">
      <w:pPr>
        <w:pStyle w:val="ListParagraph"/>
        <w:numPr>
          <w:ilvl w:val="0"/>
          <w:numId w:val="21"/>
        </w:numPr>
        <w:ind w:left="993" w:hanging="426"/>
        <w:rPr>
          <w:rFonts w:asciiTheme="majorBidi" w:hAnsiTheme="majorBidi" w:cstheme="majorBidi"/>
          <w:sz w:val="20"/>
          <w:szCs w:val="20"/>
          <w:lang w:val="ro-RO"/>
        </w:rPr>
      </w:pPr>
      <w:r w:rsidRPr="00D55B4B">
        <w:rPr>
          <w:rFonts w:asciiTheme="majorBidi" w:hAnsiTheme="majorBidi" w:cstheme="majorBidi"/>
          <w:sz w:val="20"/>
          <w:szCs w:val="20"/>
          <w:lang w:val="ro-RO"/>
        </w:rPr>
        <w:t>Cadrul conceptual al transferului de competente de la seniori la junior</w:t>
      </w:r>
    </w:p>
    <w:p w:rsidR="00B14D54" w:rsidRPr="00D55B4B" w:rsidRDefault="008D34B3" w:rsidP="00D55B4B">
      <w:pPr>
        <w:pStyle w:val="ListParagraph"/>
        <w:numPr>
          <w:ilvl w:val="0"/>
          <w:numId w:val="21"/>
        </w:numPr>
        <w:ind w:left="993" w:hanging="426"/>
        <w:rPr>
          <w:rFonts w:asciiTheme="majorBidi" w:hAnsiTheme="majorBidi" w:cstheme="majorBidi"/>
          <w:sz w:val="20"/>
          <w:szCs w:val="20"/>
          <w:lang w:val="ro-RO"/>
        </w:rPr>
      </w:pPr>
      <w:r w:rsidRPr="00D55B4B">
        <w:rPr>
          <w:rFonts w:asciiTheme="majorBidi" w:hAnsiTheme="majorBidi" w:cstheme="majorBidi"/>
          <w:sz w:val="20"/>
          <w:szCs w:val="20"/>
          <w:lang w:val="ro-RO"/>
        </w:rPr>
        <w:t>Analiza</w:t>
      </w:r>
      <w:r w:rsidR="00B14D54" w:rsidRPr="00D55B4B">
        <w:rPr>
          <w:rFonts w:asciiTheme="majorBidi" w:hAnsiTheme="majorBidi" w:cstheme="majorBidi"/>
          <w:sz w:val="20"/>
          <w:szCs w:val="20"/>
          <w:lang w:val="ro-RO"/>
        </w:rPr>
        <w:t xml:space="preserve"> portofoliu I-RU</w:t>
      </w:r>
    </w:p>
    <w:p w:rsidR="006A38C4" w:rsidRPr="00D55B4B" w:rsidRDefault="006A38C4" w:rsidP="00D55B4B">
      <w:pPr>
        <w:pStyle w:val="Heading1"/>
        <w:numPr>
          <w:ilvl w:val="0"/>
          <w:numId w:val="17"/>
        </w:numPr>
        <w:rPr>
          <w:rFonts w:asciiTheme="majorBidi" w:hAnsiTheme="majorBidi"/>
          <w:color w:val="auto"/>
          <w:sz w:val="20"/>
          <w:szCs w:val="20"/>
          <w:lang w:val="ro-RO"/>
        </w:rPr>
      </w:pPr>
      <w:r w:rsidRPr="00D55B4B">
        <w:rPr>
          <w:rFonts w:asciiTheme="majorBidi" w:hAnsiTheme="majorBidi"/>
          <w:color w:val="auto"/>
          <w:sz w:val="20"/>
          <w:szCs w:val="20"/>
          <w:lang w:val="ro-RO"/>
        </w:rPr>
        <w:t>Bibliografia tezei de doctorat</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71"/>
        <w:gridCol w:w="8645"/>
      </w:tblGrid>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Abratt R, Kleyn N. Corporate identity, corporate branding and corporate reputations: Reconciliation and integration. European Journal. 2012;46(7/8):1048 - 1063.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 w:name="Abr111"/>
            <w:r w:rsidRPr="00D55B4B">
              <w:rPr>
                <w:rFonts w:asciiTheme="majorBidi" w:hAnsiTheme="majorBidi" w:cstheme="majorBidi"/>
                <w:sz w:val="18"/>
                <w:szCs w:val="18"/>
                <w:lang w:val="ro-RO"/>
              </w:rPr>
              <w:t>2</w:t>
            </w:r>
            <w:bookmarkEnd w:id="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Abrudan I. Management and the great themes of the contemporary world. Review of Management and Economic Engineering. 2011;20(3):5 - 11.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3</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Abrudan I. The variations of human involvement in the work process. Review of Management and Economic Engineering. 2012;11(3):5 - 10.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 w:name="Akp13"/>
            <w:r w:rsidRPr="00D55B4B">
              <w:rPr>
                <w:rFonts w:asciiTheme="majorBidi" w:hAnsiTheme="majorBidi" w:cstheme="majorBidi"/>
                <w:sz w:val="18"/>
                <w:szCs w:val="18"/>
                <w:lang w:val="ro-RO"/>
              </w:rPr>
              <w:t>4</w:t>
            </w:r>
            <w:bookmarkEnd w:id="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Akpotu , Asiegbu IF, Tamunosiki-Amadi J. Organizational Social Asset and Firm Competitiveness in the Nigerian Telecommunication Sector. American International Journal of Contemporary Research. 2013;3(7):88-98.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 w:name="ALH13"/>
            <w:r w:rsidRPr="00D55B4B">
              <w:rPr>
                <w:rFonts w:asciiTheme="majorBidi" w:hAnsiTheme="majorBidi" w:cstheme="majorBidi"/>
                <w:sz w:val="18"/>
                <w:szCs w:val="18"/>
                <w:lang w:val="ro-RO"/>
              </w:rPr>
              <w:t>5</w:t>
            </w:r>
            <w:bookmarkEnd w:id="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AL-Hosni ZAK, Hoque KE, Idris AR. Training Programs Evaluation for Educational Supervisors in Oman: Ways to Improve. American Journal of Life Science Researches. 2013;1(3):74-85.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 w:name="Alv12"/>
            <w:r w:rsidRPr="00D55B4B">
              <w:rPr>
                <w:rFonts w:asciiTheme="majorBidi" w:hAnsiTheme="majorBidi" w:cstheme="majorBidi"/>
                <w:sz w:val="18"/>
                <w:szCs w:val="18"/>
                <w:lang w:val="ro-RO"/>
              </w:rPr>
              <w:t>6</w:t>
            </w:r>
            <w:bookmarkEnd w:id="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Alvarez , Marin R. FDI and Technology as Levering Factors of Competitiveness in Developing Countries. Journal of International Management. 2012 Mar;In Press, Corrected Proof.</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 w:name="Ame12"/>
            <w:r w:rsidRPr="00D55B4B">
              <w:rPr>
                <w:rFonts w:asciiTheme="majorBidi" w:hAnsiTheme="majorBidi" w:cstheme="majorBidi"/>
                <w:sz w:val="18"/>
                <w:szCs w:val="18"/>
                <w:lang w:val="ro-RO"/>
              </w:rPr>
              <w:t>7</w:t>
            </w:r>
            <w:bookmarkEnd w:id="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American National Standards Institute, Inc. Cost-per-Hire Standard. Standard. Alexandria, Virginia, SUA: Society for Human Resource Management; 2012. ISBN 978-1-586-44271-2.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 w:name="Anw12"/>
            <w:r w:rsidRPr="00D55B4B">
              <w:rPr>
                <w:rFonts w:asciiTheme="majorBidi" w:hAnsiTheme="majorBidi" w:cstheme="majorBidi"/>
                <w:sz w:val="18"/>
                <w:szCs w:val="18"/>
                <w:lang w:val="ro-RO"/>
              </w:rPr>
              <w:t>8</w:t>
            </w:r>
            <w:bookmarkEnd w:id="1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Anwar. Benefits of Management Research to Industries. Journal of Engineering Technology and Management Science. 2012;1(1).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 w:name="Arm09"/>
            <w:r w:rsidRPr="00D55B4B">
              <w:rPr>
                <w:rFonts w:asciiTheme="majorBidi" w:hAnsiTheme="majorBidi" w:cstheme="majorBidi"/>
                <w:sz w:val="18"/>
                <w:szCs w:val="18"/>
                <w:lang w:val="ro-RO"/>
              </w:rPr>
              <w:t>9</w:t>
            </w:r>
            <w:bookmarkEnd w:id="1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Armstrong M. Armstrong's Handbook of Human Resource Management Practice. 11th ed. London: Kogan Page Ltd; 2009.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 w:name="Art94"/>
            <w:r w:rsidRPr="00D55B4B">
              <w:rPr>
                <w:rFonts w:asciiTheme="majorBidi" w:hAnsiTheme="majorBidi" w:cstheme="majorBidi"/>
                <w:sz w:val="18"/>
                <w:szCs w:val="18"/>
                <w:lang w:val="ro-RO"/>
              </w:rPr>
              <w:t>10</w:t>
            </w:r>
            <w:bookmarkEnd w:id="1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Arthur JB. Effects of human resources systems on manufacturing performance and turnover. Academy of Management Journal. 1994;37(3):670-687.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 w:name="Azi10"/>
            <w:r w:rsidRPr="00D55B4B">
              <w:rPr>
                <w:rFonts w:asciiTheme="majorBidi" w:hAnsiTheme="majorBidi" w:cstheme="majorBidi"/>
                <w:sz w:val="18"/>
                <w:szCs w:val="18"/>
                <w:lang w:val="ro-RO"/>
              </w:rPr>
              <w:t>11</w:t>
            </w:r>
            <w:bookmarkEnd w:id="1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Azizan A. Measuring TQM implementation: a case study of Malaysian SMEs. Measuring Business Excellence. 2010;14(3):3-15.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4" w:name="Bal13"/>
            <w:r w:rsidRPr="00D55B4B">
              <w:rPr>
                <w:rFonts w:asciiTheme="majorBidi" w:hAnsiTheme="majorBidi" w:cstheme="majorBidi"/>
                <w:sz w:val="18"/>
                <w:szCs w:val="18"/>
                <w:lang w:val="ro-RO"/>
              </w:rPr>
              <w:t>12</w:t>
            </w:r>
            <w:bookmarkEnd w:id="1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Bala Subrahmanya Mugila Hillemane. Technological Innovation and Competitiveness in the Global Economy: India's Changing Status and Its Implications. The Asian Journal of Technology Management. 2013;6(1):1-14.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5" w:name="Bar10"/>
            <w:r w:rsidRPr="00D55B4B">
              <w:rPr>
                <w:rFonts w:asciiTheme="majorBidi" w:hAnsiTheme="majorBidi" w:cstheme="majorBidi"/>
                <w:sz w:val="18"/>
                <w:szCs w:val="18"/>
                <w:lang w:val="ro-RO"/>
              </w:rPr>
              <w:t>13</w:t>
            </w:r>
            <w:bookmarkEnd w:id="1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Barning , Rothweiler. 2010: Employer Branding - Marketing and HR. [Internet].The CRF Institute; 2010 [cited 2010 Nov 25]. Available from: </w:t>
            </w:r>
            <w:hyperlink r:id="rId8" w:history="1">
              <w:r w:rsidRPr="00D55B4B">
                <w:rPr>
                  <w:rStyle w:val="Hyperlink"/>
                  <w:rFonts w:asciiTheme="majorBidi" w:hAnsiTheme="majorBidi" w:cstheme="majorBidi"/>
                  <w:color w:val="auto"/>
                  <w:sz w:val="18"/>
                  <w:szCs w:val="18"/>
                  <w:lang w:val="ro-RO"/>
                </w:rPr>
                <w:t>http://www.britainstopemployers.co.uk/employers/WhatWeThink/WhitePapersandArticles/tabid/767/articleType/ArticleView/articleId/105/The-Power-of-HR-in-Marketing.aspx</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14</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Barning , Rothweiler. 2011: il Marketing avrà la meglio sulle HR? [Internet].CRF Institute; 2011 [cited 2010 Nov 25]. Available from: </w:t>
            </w:r>
            <w:hyperlink r:id="rId9" w:history="1">
              <w:r w:rsidRPr="00D55B4B">
                <w:rPr>
                  <w:rStyle w:val="Hyperlink"/>
                  <w:rFonts w:asciiTheme="majorBidi" w:hAnsiTheme="majorBidi" w:cstheme="majorBidi"/>
                  <w:color w:val="auto"/>
                  <w:sz w:val="18"/>
                  <w:szCs w:val="18"/>
                  <w:lang w:val="ro-RO"/>
                </w:rPr>
                <w:t>www.topemployers.it/Portals/17/White%20paper%20The%20CRF%20Institute%20-%20Will%20Marketing%20take%20over%20HR_IT.pdf</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15</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Bartram , Rimmer. Patterns of change in the world of HRM. Asia Pacific Journal of Human Resources. 2012;50(2):129-132.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6" w:name="Bat11"/>
            <w:r w:rsidRPr="00D55B4B">
              <w:rPr>
                <w:rFonts w:asciiTheme="majorBidi" w:hAnsiTheme="majorBidi" w:cstheme="majorBidi"/>
                <w:sz w:val="18"/>
                <w:szCs w:val="18"/>
                <w:lang w:val="ro-RO"/>
              </w:rPr>
              <w:t>16</w:t>
            </w:r>
            <w:bookmarkEnd w:id="1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Bates RA. Human Resources Development Objectives. [Internet]. 2011 [cited 2012 September 25]. Available from: </w:t>
            </w:r>
            <w:hyperlink r:id="rId10" w:history="1">
              <w:r w:rsidRPr="00D55B4B">
                <w:rPr>
                  <w:rStyle w:val="Hyperlink"/>
                  <w:rFonts w:asciiTheme="majorBidi" w:hAnsiTheme="majorBidi" w:cstheme="majorBidi"/>
                  <w:color w:val="auto"/>
                  <w:sz w:val="18"/>
                  <w:szCs w:val="18"/>
                  <w:lang w:val="ro-RO"/>
                </w:rPr>
                <w:t>http://www.eolss.net/Sample-Chapters/C11/E1-10-02-02.pdf</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7" w:name="Bec01"/>
            <w:r w:rsidRPr="00D55B4B">
              <w:rPr>
                <w:rFonts w:asciiTheme="majorBidi" w:hAnsiTheme="majorBidi" w:cstheme="majorBidi"/>
                <w:sz w:val="18"/>
                <w:szCs w:val="18"/>
                <w:lang w:val="ro-RO"/>
              </w:rPr>
              <w:t>17</w:t>
            </w:r>
            <w:bookmarkEnd w:id="1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Becker BE, Huselid MA, Ulrich D. The HR scorecard. Cambridge, MA: Harvard University Press; 2001.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8" w:name="Ben13"/>
            <w:r w:rsidRPr="00D55B4B">
              <w:rPr>
                <w:rFonts w:asciiTheme="majorBidi" w:hAnsiTheme="majorBidi" w:cstheme="majorBidi"/>
                <w:sz w:val="18"/>
                <w:szCs w:val="18"/>
                <w:lang w:val="ro-RO"/>
              </w:rPr>
              <w:t>18</w:t>
            </w:r>
            <w:bookmarkEnd w:id="1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BenDavid-Hadar. Education in times of fiscal constraints and globalization. International Journal of Educational Management. 2013;27(7):762 - 774.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9" w:name="BiJ12"/>
            <w:r w:rsidRPr="00D55B4B">
              <w:rPr>
                <w:rFonts w:asciiTheme="majorBidi" w:hAnsiTheme="majorBidi" w:cstheme="majorBidi"/>
                <w:sz w:val="18"/>
                <w:szCs w:val="18"/>
                <w:lang w:val="ro-RO"/>
              </w:rPr>
              <w:t>19</w:t>
            </w:r>
            <w:bookmarkEnd w:id="1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Bi J. Research on University Student Employment of Tourism Management Applied by Knowledge Management. Software Engineering and Knowledge Engineering: Theory and Practice Advances in Intelligent and Soft Computing. 2012;114:507-511.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0" w:name="Bir08"/>
            <w:r w:rsidRPr="00D55B4B">
              <w:rPr>
                <w:rFonts w:asciiTheme="majorBidi" w:hAnsiTheme="majorBidi" w:cstheme="majorBidi"/>
                <w:sz w:val="18"/>
                <w:szCs w:val="18"/>
                <w:lang w:val="ro-RO"/>
              </w:rPr>
              <w:t>20</w:t>
            </w:r>
            <w:bookmarkEnd w:id="2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Birkman International. HR Measurement and Metrics - Gaining HR a Seat at the Strategy Table. Huston, Texas, SUA: Birkman International; 2008.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1" w:name="Bla11"/>
            <w:r w:rsidRPr="00D55B4B">
              <w:rPr>
                <w:rFonts w:asciiTheme="majorBidi" w:hAnsiTheme="majorBidi" w:cstheme="majorBidi"/>
                <w:sz w:val="18"/>
                <w:szCs w:val="18"/>
                <w:lang w:val="ro-RO"/>
              </w:rPr>
              <w:t>21</w:t>
            </w:r>
            <w:bookmarkEnd w:id="2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Blaga P. Educarea şi formarea profesională a resurselor umane în România, în perspectiva dezvoltării durabile. In: Sustenabilitatea dezvoltării resurselor umane. Provocări pentru România. Târgu-Mureș: Editura Universităţii Petru Maior; 2011. p. 93-99.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22</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Blunck F. CAPS - Competitive Armenian Private Sector. [Internet]. 2006 [cited 2010 Oct 05]. Available from: </w:t>
            </w:r>
            <w:hyperlink r:id="rId11" w:history="1">
              <w:r w:rsidRPr="00D55B4B">
                <w:rPr>
                  <w:rStyle w:val="Hyperlink"/>
                  <w:rFonts w:asciiTheme="majorBidi" w:hAnsiTheme="majorBidi" w:cstheme="majorBidi"/>
                  <w:color w:val="auto"/>
                  <w:sz w:val="18"/>
                  <w:szCs w:val="18"/>
                  <w:lang w:val="ro-RO"/>
                </w:rPr>
                <w:t>http://www.competitiveness.org/article/articleview/774/1/32/</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2" w:name="Bol11"/>
            <w:r w:rsidRPr="00D55B4B">
              <w:rPr>
                <w:rFonts w:asciiTheme="majorBidi" w:hAnsiTheme="majorBidi" w:cstheme="majorBidi"/>
                <w:sz w:val="18"/>
                <w:szCs w:val="18"/>
                <w:lang w:val="ro-RO"/>
              </w:rPr>
              <w:t>23</w:t>
            </w:r>
            <w:bookmarkEnd w:id="2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Boldizzoni D, Quaratino L. The role of Human Resource Manager: Change Agent vs. Business Partner? Research into HRM in Italy. EBS Review. 2011;28:41 - 52.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3" w:name="Boy82"/>
            <w:r w:rsidRPr="00D55B4B">
              <w:rPr>
                <w:rFonts w:asciiTheme="majorBidi" w:hAnsiTheme="majorBidi" w:cstheme="majorBidi"/>
                <w:sz w:val="18"/>
                <w:szCs w:val="18"/>
                <w:lang w:val="ro-RO"/>
              </w:rPr>
              <w:t>24</w:t>
            </w:r>
            <w:bookmarkEnd w:id="2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Boyatzis RE. The Competent Manager: A Model for Effective Performance. Los Angeles: Wiley; 1982.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4" w:name="Buf02"/>
            <w:r w:rsidRPr="00D55B4B">
              <w:rPr>
                <w:rFonts w:asciiTheme="majorBidi" w:hAnsiTheme="majorBidi" w:cstheme="majorBidi"/>
                <w:sz w:val="18"/>
                <w:szCs w:val="18"/>
                <w:lang w:val="ro-RO"/>
              </w:rPr>
              <w:t>25</w:t>
            </w:r>
            <w:bookmarkEnd w:id="2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Buford JA, Lindner JR. Human resource management in local government:Concepts and applications for students and practitioners. Cincinnati: Southwestern; 2002.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5" w:name="Cab05"/>
            <w:r w:rsidRPr="00D55B4B">
              <w:rPr>
                <w:rFonts w:asciiTheme="majorBidi" w:hAnsiTheme="majorBidi" w:cstheme="majorBidi"/>
                <w:sz w:val="18"/>
                <w:szCs w:val="18"/>
                <w:lang w:val="ro-RO"/>
              </w:rPr>
              <w:t>26</w:t>
            </w:r>
            <w:bookmarkEnd w:id="2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Cabrera EF, Cabrera A. Fostering knowledge sharing through people management practices. The International Journal of Human Resource Management. 2005;16(5):720-35.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6" w:name="CEB05"/>
            <w:r w:rsidRPr="00D55B4B">
              <w:rPr>
                <w:rFonts w:asciiTheme="majorBidi" w:hAnsiTheme="majorBidi" w:cstheme="majorBidi"/>
                <w:sz w:val="18"/>
                <w:szCs w:val="18"/>
                <w:lang w:val="ro-RO"/>
              </w:rPr>
              <w:t>27</w:t>
            </w:r>
            <w:bookmarkEnd w:id="2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CEB. Measuring Return on Human Capital. Washington: CORPORATE LEADERSHIP COUNCIL; 2005.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7" w:name="Chi08"/>
            <w:r w:rsidRPr="00D55B4B">
              <w:rPr>
                <w:rFonts w:asciiTheme="majorBidi" w:hAnsiTheme="majorBidi" w:cstheme="majorBidi"/>
                <w:sz w:val="18"/>
                <w:szCs w:val="18"/>
                <w:lang w:val="ro-RO"/>
              </w:rPr>
              <w:t>28</w:t>
            </w:r>
            <w:bookmarkEnd w:id="2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Chikán. National and Firm Competitiveness: a General Research Model. ompetitiveness Review: An International Business Journal incorporating Journal of Global Competitiveness. 2008 May;18(1/2):20-28.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29</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Chikán , Matyusz. Company Competitiveness and Inventory Performance. In: 17th International Symposium on Inventories; 2012; Budapesta, Ungaria.</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30</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Cho V. Human Resource Management in Tourism and Hospitality Industry-Using Situational Interview Based on Person-Organization Fit. Tourism &amp; Hospitality. 2012;1(2):1-3.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8" w:name="Cio09"/>
            <w:r w:rsidRPr="00D55B4B">
              <w:rPr>
                <w:rFonts w:asciiTheme="majorBidi" w:hAnsiTheme="majorBidi" w:cstheme="majorBidi"/>
                <w:sz w:val="18"/>
                <w:szCs w:val="18"/>
                <w:lang w:val="ro-RO"/>
              </w:rPr>
              <w:t>31</w:t>
            </w:r>
            <w:bookmarkEnd w:id="2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Cioca LI. A FRAMEWORK FOR ORGANISATIONAL CHARACTERISTIC ASSESSMENT AND THEIR INFLUENCES ON SAFETY AND HEALTH AT WORK. In: 15TH INTERNATIONAL CONFERENCE THE KNOWLEDGE-BASED ORGANIZATION: MANAGEMENT, CONFERENCE PROCEEDINGS 2 Book Series: Knowledge Based Organization International Conference; 2009; Sibiu. p. 43-48.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29" w:name="Cor04"/>
            <w:r w:rsidRPr="00D55B4B">
              <w:rPr>
                <w:rFonts w:asciiTheme="majorBidi" w:hAnsiTheme="majorBidi" w:cstheme="majorBidi"/>
                <w:sz w:val="18"/>
                <w:szCs w:val="18"/>
                <w:lang w:val="ro-RO"/>
              </w:rPr>
              <w:t>32</w:t>
            </w:r>
            <w:bookmarkEnd w:id="2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Cornescu V, Marinescu P, Curteanu D, Toma S. Universitatea București. [Internet]. 2004 [cited 2012 Sep 17]. Available from: </w:t>
            </w:r>
            <w:hyperlink r:id="rId12" w:anchor="51" w:history="1">
              <w:r w:rsidRPr="00D55B4B">
                <w:rPr>
                  <w:rStyle w:val="Hyperlink"/>
                  <w:rFonts w:asciiTheme="majorBidi" w:hAnsiTheme="majorBidi" w:cstheme="majorBidi"/>
                  <w:color w:val="auto"/>
                  <w:sz w:val="18"/>
                  <w:szCs w:val="18"/>
                  <w:lang w:val="ro-RO"/>
                </w:rPr>
                <w:t>http://ebooks.unibuc.ro/StiinteADM/cornescu/cap12.htm#51</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0" w:name="Cro12"/>
            <w:r w:rsidRPr="00D55B4B">
              <w:rPr>
                <w:rFonts w:asciiTheme="majorBidi" w:hAnsiTheme="majorBidi" w:cstheme="majorBidi"/>
                <w:sz w:val="18"/>
                <w:szCs w:val="18"/>
                <w:lang w:val="ro-RO"/>
              </w:rPr>
              <w:t>33</w:t>
            </w:r>
            <w:bookmarkEnd w:id="3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Crowther J. "Really Useful Knowledge" or "Merely Useful" Lifelong Learning? Second International Handbook of Lifelong Learning Springer International Handbooks of Education. 2012;26:801-811.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1" w:name="Cvi12"/>
            <w:r w:rsidRPr="00D55B4B">
              <w:rPr>
                <w:rFonts w:asciiTheme="majorBidi" w:hAnsiTheme="majorBidi" w:cstheme="majorBidi"/>
                <w:sz w:val="18"/>
                <w:szCs w:val="18"/>
                <w:lang w:val="ro-RO"/>
              </w:rPr>
              <w:t>34</w:t>
            </w:r>
            <w:bookmarkEnd w:id="3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Cvijanovic , Milojevic , Pejanovic. Macroeconomic Factors of Competitiveness of Serbian Economy and ICT Sector. International Journal of Sustainable Economies Management. 2012;1(1):24-38.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35</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Dănălache F. How to value opportunities lies into economic crisis. In: ICMIE - International Conference of Management and Industrial ICMIE - International Conference of Management and Industrial; 2009; București.</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2" w:name="Dan01"/>
            <w:r w:rsidRPr="00D55B4B">
              <w:rPr>
                <w:rFonts w:asciiTheme="majorBidi" w:hAnsiTheme="majorBidi" w:cstheme="majorBidi"/>
                <w:sz w:val="18"/>
                <w:szCs w:val="18"/>
                <w:lang w:val="ro-RO"/>
              </w:rPr>
              <w:t>36</w:t>
            </w:r>
            <w:bookmarkEnd w:id="3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Daniels DR, Erickson ML, Dalik. Here to stay—Taking competencies to the next level. WorldatWork Journal. 2001;10(1):70-77.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3" w:name="Dar96"/>
            <w:r w:rsidRPr="00D55B4B">
              <w:rPr>
                <w:rFonts w:asciiTheme="majorBidi" w:hAnsiTheme="majorBidi" w:cstheme="majorBidi"/>
                <w:sz w:val="18"/>
                <w:szCs w:val="18"/>
                <w:lang w:val="ro-RO"/>
              </w:rPr>
              <w:t>37</w:t>
            </w:r>
            <w:bookmarkEnd w:id="3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Darabont A, Pece S. Protecția muncii (manual pentru învățământul superior). București: Didactică și Pedagogică; 1996.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4" w:name="deS97"/>
            <w:r w:rsidRPr="00D55B4B">
              <w:rPr>
                <w:rFonts w:asciiTheme="majorBidi" w:hAnsiTheme="majorBidi" w:cstheme="majorBidi"/>
                <w:sz w:val="18"/>
                <w:szCs w:val="18"/>
                <w:lang w:val="ro-RO"/>
              </w:rPr>
              <w:t>38</w:t>
            </w:r>
            <w:bookmarkEnd w:id="3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de Silva. HUMAN RESOURCES DEVELOPMENT FOR COMPETITIVENESS: A PRIORITY FOR EMPLOYERS. In: ILO Workshop on Employers' Organizations in Asia-Pacific in the Twenty-First Century Turin, Italy, 5-13 May 1997; 1997; Turin.</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5" w:name="DeC09"/>
            <w:r w:rsidRPr="00D55B4B">
              <w:rPr>
                <w:rFonts w:asciiTheme="majorBidi" w:hAnsiTheme="majorBidi" w:cstheme="majorBidi"/>
                <w:sz w:val="18"/>
                <w:szCs w:val="18"/>
                <w:lang w:val="ro-RO"/>
              </w:rPr>
              <w:t>39</w:t>
            </w:r>
            <w:bookmarkEnd w:id="3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DeCenzo D, Robbins P. Fundamentals of Human Resource Management. 10th ed. Wiley; 2009.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40</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Draghici A, Draghici G. New business requirements in the knowledge-based society. In: Cuhna M, Coiceisao Cortes B, Putnik GD. Adaptive Technologies and Business Integration. Hershey: Idea Group Reference ; 2007. p. 211 -.</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6" w:name="Dun12"/>
            <w:r w:rsidRPr="00D55B4B">
              <w:rPr>
                <w:rFonts w:asciiTheme="majorBidi" w:hAnsiTheme="majorBidi" w:cstheme="majorBidi"/>
                <w:sz w:val="18"/>
                <w:szCs w:val="18"/>
                <w:lang w:val="ro-RO"/>
              </w:rPr>
              <w:t>41</w:t>
            </w:r>
            <w:bookmarkEnd w:id="3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Dunning JH. Multinationals, Technology and Competitiveness. Mason: Routledge ; 2012.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7" w:name="Ech10"/>
            <w:r w:rsidRPr="00D55B4B">
              <w:rPr>
                <w:rFonts w:asciiTheme="majorBidi" w:hAnsiTheme="majorBidi" w:cstheme="majorBidi"/>
                <w:sz w:val="18"/>
                <w:szCs w:val="18"/>
                <w:lang w:val="ro-RO"/>
              </w:rPr>
              <w:t>42</w:t>
            </w:r>
            <w:bookmarkEnd w:id="3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Echipa HR-Romania. Myjob. [Internet]. 2010 [cited 2012 Sep 17]. Available from: </w:t>
            </w:r>
            <w:hyperlink r:id="rId13" w:history="1">
              <w:r w:rsidRPr="00D55B4B">
                <w:rPr>
                  <w:rStyle w:val="Hyperlink"/>
                  <w:rFonts w:asciiTheme="majorBidi" w:hAnsiTheme="majorBidi" w:cstheme="majorBidi"/>
                  <w:color w:val="auto"/>
                  <w:sz w:val="18"/>
                  <w:szCs w:val="18"/>
                  <w:lang w:val="ro-RO"/>
                </w:rPr>
                <w:t>http://www.myjob.ro/management-resurse-umane/dezvoltarea-resurselor-umane.html</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8" w:name="Ehn08"/>
            <w:r w:rsidRPr="00D55B4B">
              <w:rPr>
                <w:rFonts w:asciiTheme="majorBidi" w:hAnsiTheme="majorBidi" w:cstheme="majorBidi"/>
                <w:sz w:val="18"/>
                <w:szCs w:val="18"/>
                <w:lang w:val="ro-RO"/>
              </w:rPr>
              <w:t>43</w:t>
            </w:r>
            <w:bookmarkEnd w:id="3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Ehnert I. Suatainable Human Resources Management A Conceptual and Exploratory Analysus from a paradox Perpective. London: Springer; 2008.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39" w:name="Fag96"/>
            <w:r w:rsidRPr="00D55B4B">
              <w:rPr>
                <w:rFonts w:asciiTheme="majorBidi" w:hAnsiTheme="majorBidi" w:cstheme="majorBidi"/>
                <w:sz w:val="18"/>
                <w:szCs w:val="18"/>
                <w:lang w:val="ro-RO"/>
              </w:rPr>
              <w:t>44</w:t>
            </w:r>
            <w:bookmarkEnd w:id="3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Fagerberg J. Technology and Competitiveness. Oxford Review of Economic Policy. 1996 Septembrie;12(3):38-51.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0" w:name="Fag88"/>
            <w:r w:rsidRPr="00D55B4B">
              <w:rPr>
                <w:rFonts w:asciiTheme="majorBidi" w:hAnsiTheme="majorBidi" w:cstheme="majorBidi"/>
                <w:sz w:val="18"/>
                <w:szCs w:val="18"/>
                <w:lang w:val="ro-RO"/>
              </w:rPr>
              <w:t>45</w:t>
            </w:r>
            <w:bookmarkEnd w:id="4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Fagerberg J. Why Growth Rates Differ. In: Dosi J, et al. Technical Change and Economic Theory. London: Pinter Publishers; 1988. p. 432-457.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1" w:name="Fah11"/>
            <w:r w:rsidRPr="00D55B4B">
              <w:rPr>
                <w:rFonts w:asciiTheme="majorBidi" w:hAnsiTheme="majorBidi" w:cstheme="majorBidi"/>
                <w:sz w:val="18"/>
                <w:szCs w:val="18"/>
                <w:lang w:val="ro-RO"/>
              </w:rPr>
              <w:t>46</w:t>
            </w:r>
            <w:bookmarkEnd w:id="4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Fahlgren G. Human Factors. Bloomington: AuthorHouse ; 2011.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2" w:name="Fer10"/>
            <w:r w:rsidRPr="00D55B4B">
              <w:rPr>
                <w:rFonts w:asciiTheme="majorBidi" w:hAnsiTheme="majorBidi" w:cstheme="majorBidi"/>
                <w:sz w:val="18"/>
                <w:szCs w:val="18"/>
                <w:lang w:val="ro-RO"/>
              </w:rPr>
              <w:t>47</w:t>
            </w:r>
            <w:bookmarkEnd w:id="4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Ferrary. Compétitivité de la firme et management stratégique des ressources humaines. Revue d'économie industrielle. 2010;4(132):127 - 154.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3" w:name="Fle91"/>
            <w:r w:rsidRPr="00D55B4B">
              <w:rPr>
                <w:rFonts w:asciiTheme="majorBidi" w:hAnsiTheme="majorBidi" w:cstheme="majorBidi"/>
                <w:sz w:val="18"/>
                <w:szCs w:val="18"/>
                <w:lang w:val="ro-RO"/>
              </w:rPr>
              <w:t>48</w:t>
            </w:r>
            <w:bookmarkEnd w:id="4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Fleishman EA, Wetrogan LI, Uhlman CE, Marshall-Mies JC. Development of prototype occupational information network content model. Salt Lake City: Utah Department of Employment Security; 1991.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4" w:name="For13"/>
            <w:r w:rsidRPr="00D55B4B">
              <w:rPr>
                <w:rFonts w:asciiTheme="majorBidi" w:hAnsiTheme="majorBidi" w:cstheme="majorBidi"/>
                <w:sz w:val="18"/>
                <w:szCs w:val="18"/>
                <w:lang w:val="ro-RO"/>
              </w:rPr>
              <w:t>49</w:t>
            </w:r>
            <w:bookmarkEnd w:id="4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Formento HR, Chiodi FJ, Cusolito FJ, Altube LA, Gatti SP. Key Factors for a Continuous Improvement Process. Independent Journal of Management &amp; Production. 2013;4(2):391-415.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5" w:name="Reb08"/>
            <w:r w:rsidRPr="00D55B4B">
              <w:rPr>
                <w:rFonts w:asciiTheme="majorBidi" w:hAnsiTheme="majorBidi" w:cstheme="majorBidi"/>
                <w:sz w:val="18"/>
                <w:szCs w:val="18"/>
                <w:lang w:val="ro-RO"/>
              </w:rPr>
              <w:t>50</w:t>
            </w:r>
            <w:bookmarkEnd w:id="4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Freeman R. Labour Productivity Indicators - Comparison of Two Oecd Databases: Productivity Differentials and the Balassa-Samuelson Effect. Washington: OECD Statistics Directorate; 2008.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6" w:name="Fud13"/>
            <w:r w:rsidRPr="00D55B4B">
              <w:rPr>
                <w:rFonts w:asciiTheme="majorBidi" w:hAnsiTheme="majorBidi" w:cstheme="majorBidi"/>
                <w:sz w:val="18"/>
                <w:szCs w:val="18"/>
                <w:lang w:val="ro-RO"/>
              </w:rPr>
              <w:t>51</w:t>
            </w:r>
            <w:bookmarkEnd w:id="4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Fudge J, Strauss K. Temporary Work, Agencies, and Unfree Labor. New York: Routledge; 2013.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7" w:name="GAM13"/>
            <w:r w:rsidRPr="00D55B4B">
              <w:rPr>
                <w:rFonts w:asciiTheme="majorBidi" w:hAnsiTheme="majorBidi" w:cstheme="majorBidi"/>
                <w:sz w:val="18"/>
                <w:szCs w:val="18"/>
                <w:lang w:val="ro-RO"/>
              </w:rPr>
              <w:t>52</w:t>
            </w:r>
            <w:bookmarkEnd w:id="4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GAMAGE PN, IMBULANA L. TRAINING AND DEVELOPMENT AND PERFORMANCE OF EMPLOYEES: EVIDENCE FROM SRI LANKA TELECOM. International Journal of Marketing, Financial Services &amp; Management Research. 2013;2(9):12-24.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8" w:name="Gan06"/>
            <w:r w:rsidRPr="00D55B4B">
              <w:rPr>
                <w:rFonts w:asciiTheme="majorBidi" w:hAnsiTheme="majorBidi" w:cstheme="majorBidi"/>
                <w:sz w:val="18"/>
                <w:szCs w:val="18"/>
                <w:lang w:val="ro-RO"/>
              </w:rPr>
              <w:t>53</w:t>
            </w:r>
            <w:bookmarkEnd w:id="4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Gangani N, McLean , Braden R. A Competency-Based Human Resource Development Strategy. Performance Improvement Quarterly. 2006;19(1):127 - 140.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49" w:name="Gar99"/>
            <w:r w:rsidRPr="00D55B4B">
              <w:rPr>
                <w:rFonts w:asciiTheme="majorBidi" w:hAnsiTheme="majorBidi" w:cstheme="majorBidi"/>
                <w:sz w:val="18"/>
                <w:szCs w:val="18"/>
                <w:lang w:val="ro-RO"/>
              </w:rPr>
              <w:t>54</w:t>
            </w:r>
            <w:bookmarkEnd w:id="4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Garavan TN, Heraty N, Barnicle B. Human resource development literature current issues, priorities and dilemmas. Journal of European Industrial Training. 1999;23(4):169-179.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0" w:name="Gar"/>
            <w:r w:rsidRPr="00D55B4B">
              <w:rPr>
                <w:rFonts w:asciiTheme="majorBidi" w:hAnsiTheme="majorBidi" w:cstheme="majorBidi"/>
                <w:sz w:val="18"/>
                <w:szCs w:val="18"/>
                <w:lang w:val="ro-RO"/>
              </w:rPr>
              <w:t>55</w:t>
            </w:r>
            <w:bookmarkEnd w:id="5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Garavan TN, Morley M, Gunnigle P, McGuire D. Human resources development and workplace learning: emerging theoretival perspectives and organisational practices. Journal of European Industrial Training. 2002;26(2):60-71.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1" w:name="Gar06"/>
            <w:r w:rsidRPr="00D55B4B">
              <w:rPr>
                <w:rFonts w:asciiTheme="majorBidi" w:hAnsiTheme="majorBidi" w:cstheme="majorBidi"/>
                <w:sz w:val="18"/>
                <w:szCs w:val="18"/>
                <w:lang w:val="ro-RO"/>
              </w:rPr>
              <w:t>56</w:t>
            </w:r>
            <w:bookmarkEnd w:id="5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Garelli S. Top class competitors: how nations, firms, and individuals succeed in the new world of competitiveness. Chichester: John Wiley &amp; Sons Ltd; 2006.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2" w:name="Gil13"/>
            <w:r w:rsidRPr="00D55B4B">
              <w:rPr>
                <w:rFonts w:asciiTheme="majorBidi" w:hAnsiTheme="majorBidi" w:cstheme="majorBidi"/>
                <w:sz w:val="18"/>
                <w:szCs w:val="18"/>
                <w:lang w:val="ro-RO"/>
              </w:rPr>
              <w:t>57</w:t>
            </w:r>
            <w:bookmarkEnd w:id="5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Gilaninia S, Askari Rankouh MA, DaneshFar M. Evaluating the Effect of Educational Marketing on Empowering Service-Providers' Employees. Interdisciplinary Journal of Contemporary Research in Business. 2013;5(4):126-139.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3" w:name="Gra06"/>
            <w:r w:rsidRPr="00D55B4B">
              <w:rPr>
                <w:rFonts w:asciiTheme="majorBidi" w:hAnsiTheme="majorBidi" w:cstheme="majorBidi"/>
                <w:sz w:val="18"/>
                <w:szCs w:val="18"/>
                <w:lang w:val="ro-RO"/>
              </w:rPr>
              <w:t>58</w:t>
            </w:r>
            <w:bookmarkEnd w:id="5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Graham ME, Tarbell LM. The importance of the employee perspective in the competency development of human resource. Human Resources Management. 2006;45(3):337-355.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4" w:name="Gre99"/>
            <w:r w:rsidRPr="00D55B4B">
              <w:rPr>
                <w:rFonts w:asciiTheme="majorBidi" w:hAnsiTheme="majorBidi" w:cstheme="majorBidi"/>
                <w:sz w:val="18"/>
                <w:szCs w:val="18"/>
                <w:lang w:val="ro-RO"/>
              </w:rPr>
              <w:t>59</w:t>
            </w:r>
            <w:bookmarkEnd w:id="5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Green PC. Building robust competencies. San Francisco: Jossey-Bass; 1999.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5" w:name="Gue12"/>
            <w:r w:rsidRPr="00D55B4B">
              <w:rPr>
                <w:rFonts w:asciiTheme="majorBidi" w:hAnsiTheme="majorBidi" w:cstheme="majorBidi"/>
                <w:sz w:val="18"/>
                <w:szCs w:val="18"/>
                <w:lang w:val="ro-RO"/>
              </w:rPr>
              <w:t>60</w:t>
            </w:r>
            <w:bookmarkEnd w:id="5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Guerrero Castro RA. Pharmaceutical Industry Under NAFTA: trade competitiveness and production of proprietary knowledge. Revista de Economía del Caribe. 2012;10.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6" w:name="Gui91"/>
            <w:r w:rsidRPr="00D55B4B">
              <w:rPr>
                <w:rFonts w:asciiTheme="majorBidi" w:hAnsiTheme="majorBidi" w:cstheme="majorBidi"/>
                <w:sz w:val="18"/>
                <w:szCs w:val="18"/>
                <w:lang w:val="ro-RO"/>
              </w:rPr>
              <w:t>61</w:t>
            </w:r>
            <w:bookmarkEnd w:id="5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Guidon RM. Personnel assessment, selection and placement. Palo ALto: Consulting Psychological Press; 1991.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7" w:name="Gup13"/>
            <w:r w:rsidRPr="00D55B4B">
              <w:rPr>
                <w:rFonts w:asciiTheme="majorBidi" w:hAnsiTheme="majorBidi" w:cstheme="majorBidi"/>
                <w:sz w:val="18"/>
                <w:szCs w:val="18"/>
                <w:lang w:val="ro-RO"/>
              </w:rPr>
              <w:t>62</w:t>
            </w:r>
            <w:bookmarkEnd w:id="5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Gupta A. Sustainable Competitive Advantage &amp; Core Competency: Strategic Challenge towards Dynamic Resource. Asian Journal of Research in Business Economics and Management. 2013;3(9):14-25.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8" w:name="Hat13"/>
            <w:r w:rsidRPr="00D55B4B">
              <w:rPr>
                <w:rFonts w:asciiTheme="majorBidi" w:hAnsiTheme="majorBidi" w:cstheme="majorBidi"/>
                <w:sz w:val="18"/>
                <w:szCs w:val="18"/>
                <w:lang w:val="ro-RO"/>
              </w:rPr>
              <w:t>63</w:t>
            </w:r>
            <w:bookmarkEnd w:id="5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Hataani L, Mahrani SW. Strategic human resource management practices: mediator of total quality management and competitiveness (a study on small and medium enterprises in kendari southeast sulawesi). International Journal of Business and Management Invention. 2013 Jan;2(1):8 - 20.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64</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Hay C. The ‘dangerous obsession’ with cost competitiveness … and the not so dangerous obsession with competitiveness. Cambridge Journal of Economics. 2012 May;36(2):463-479.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59" w:name="Hil02"/>
            <w:r w:rsidRPr="00D55B4B">
              <w:rPr>
                <w:rFonts w:asciiTheme="majorBidi" w:hAnsiTheme="majorBidi" w:cstheme="majorBidi"/>
                <w:sz w:val="18"/>
                <w:szCs w:val="18"/>
                <w:lang w:val="ro-RO"/>
              </w:rPr>
              <w:t>65</w:t>
            </w:r>
            <w:bookmarkEnd w:id="5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Hillman Chartrand. The Competitiveness of Nations The Past Present Future. [Internet]. 2002 [cited 2011 November 15]. Available from: </w:t>
            </w:r>
            <w:hyperlink r:id="rId14" w:history="1">
              <w:r w:rsidRPr="00D55B4B">
                <w:rPr>
                  <w:rStyle w:val="Hyperlink"/>
                  <w:rFonts w:asciiTheme="majorBidi" w:hAnsiTheme="majorBidi" w:cstheme="majorBidi"/>
                  <w:color w:val="auto"/>
                  <w:sz w:val="18"/>
                  <w:szCs w:val="18"/>
                  <w:lang w:val="ro-RO"/>
                </w:rPr>
                <w:t>http://www.compilerpress.ca/Competitiveness/Doctoral%20Papers/Compet%20Nat%202002.htm</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0" w:name="Hil00"/>
            <w:r w:rsidRPr="00D55B4B">
              <w:rPr>
                <w:rFonts w:asciiTheme="majorBidi" w:hAnsiTheme="majorBidi" w:cstheme="majorBidi"/>
                <w:sz w:val="18"/>
                <w:szCs w:val="18"/>
                <w:lang w:val="ro-RO"/>
              </w:rPr>
              <w:t>66</w:t>
            </w:r>
            <w:bookmarkEnd w:id="6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Hill , Stewart J. Human resource development in small organizations. Journal of European Industrial Training. 2000;24(2):105-117.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1" w:name="Hol00"/>
            <w:r w:rsidRPr="00D55B4B">
              <w:rPr>
                <w:rFonts w:asciiTheme="majorBidi" w:hAnsiTheme="majorBidi" w:cstheme="majorBidi"/>
                <w:sz w:val="18"/>
                <w:szCs w:val="18"/>
                <w:lang w:val="ro-RO"/>
              </w:rPr>
              <w:t>67</w:t>
            </w:r>
            <w:bookmarkEnd w:id="6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Holton EFI. Clarifying and defining the performance paradigm of HDR. In: Proceedings of the Academy of Human Resources Development; 2000; NC.</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68</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Hoque , Faruque , Shahid EM, Pash SHA, Rahman SO. Analysis of Toyota’s Marketing Strategy in the UK Market. European Journal of Business and Management. 2013;5(20):226-231.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69</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Huang WC, Jhong CH. Construct intellectual capital performance model for a logistic industry. African Journal of Business Management. 2012;6(9):3207-3213.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2" w:name="Hum09"/>
            <w:r w:rsidRPr="00D55B4B">
              <w:rPr>
                <w:rFonts w:asciiTheme="majorBidi" w:hAnsiTheme="majorBidi" w:cstheme="majorBidi"/>
                <w:sz w:val="18"/>
                <w:szCs w:val="18"/>
                <w:lang w:val="ro-RO"/>
              </w:rPr>
              <w:t>70</w:t>
            </w:r>
            <w:bookmarkEnd w:id="6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Human Resources Line of Business: Cost Benefit Analysis Report. Washington: United States Office of Personnel Management; 2009. HRLOB/CBA/122009.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3" w:name="Fre09"/>
            <w:r w:rsidRPr="00D55B4B">
              <w:rPr>
                <w:rFonts w:asciiTheme="majorBidi" w:hAnsiTheme="majorBidi" w:cstheme="majorBidi"/>
                <w:sz w:val="18"/>
                <w:szCs w:val="18"/>
                <w:lang w:val="ro-RO"/>
              </w:rPr>
              <w:t>71</w:t>
            </w:r>
            <w:bookmarkEnd w:id="6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Human Resources Management. In: Botin JA, editor. Sustainable Management of Mining Operations. Society for Mining, Metallurgy, and Exploration, Inc.; 2009. p. 133 - 177.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4" w:name="Isa06"/>
            <w:r w:rsidRPr="00D55B4B">
              <w:rPr>
                <w:rFonts w:asciiTheme="majorBidi" w:hAnsiTheme="majorBidi" w:cstheme="majorBidi"/>
                <w:sz w:val="18"/>
                <w:szCs w:val="18"/>
                <w:lang w:val="ro-RO"/>
              </w:rPr>
              <w:t>72</w:t>
            </w:r>
            <w:bookmarkEnd w:id="6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Isaksson. Total quality management for sustainable development: Process based system models. Business Process Management Journal. 2006;12(5):632 - 645.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5" w:name="Iva08"/>
            <w:r w:rsidRPr="00D55B4B">
              <w:rPr>
                <w:rFonts w:asciiTheme="majorBidi" w:hAnsiTheme="majorBidi" w:cstheme="majorBidi"/>
                <w:sz w:val="18"/>
                <w:szCs w:val="18"/>
                <w:lang w:val="ro-RO"/>
              </w:rPr>
              <w:t>73</w:t>
            </w:r>
            <w:bookmarkEnd w:id="6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Ivan G. Elaboration of a methodology for calculating the economic efficiency of restoration, substitution and amelioration of the abnormal forest stands. Annals of Forest Research. 2008 Jan;51(1):383-400.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6" w:name="Izv122"/>
            <w:r w:rsidRPr="00D55B4B">
              <w:rPr>
                <w:rFonts w:asciiTheme="majorBidi" w:hAnsiTheme="majorBidi" w:cstheme="majorBidi"/>
                <w:sz w:val="18"/>
                <w:szCs w:val="18"/>
                <w:lang w:val="ro-RO"/>
              </w:rPr>
              <w:t>74</w:t>
            </w:r>
            <w:bookmarkEnd w:id="6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Izvercian M, Radu A. Adaptation of Three Models of Human Resource Management Marketing to Increase Competitiveness. In: ICSSS 2012; 2012; San Diego.</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7" w:name="Izv129"/>
            <w:r w:rsidRPr="00D55B4B">
              <w:rPr>
                <w:rFonts w:asciiTheme="majorBidi" w:hAnsiTheme="majorBidi" w:cstheme="majorBidi"/>
                <w:sz w:val="18"/>
                <w:szCs w:val="18"/>
                <w:lang w:val="ro-RO"/>
              </w:rPr>
              <w:t>75</w:t>
            </w:r>
            <w:bookmarkEnd w:id="6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Izvercian M, Radu A. Marketing models in Increasing Human Resources Competitiveness. In: 3rd International Conference on Economics, Business and Management - ICEBM 2012; 2012; Kuala Lumpur. p. 28 - 32.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8" w:name="Izv131"/>
            <w:r w:rsidRPr="00D55B4B">
              <w:rPr>
                <w:rFonts w:asciiTheme="majorBidi" w:hAnsiTheme="majorBidi" w:cstheme="majorBidi"/>
                <w:sz w:val="18"/>
                <w:szCs w:val="18"/>
                <w:lang w:val="ro-RO"/>
              </w:rPr>
              <w:t>76</w:t>
            </w:r>
            <w:bookmarkEnd w:id="6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Izvercian M, Radu A, Ivascu L. The impact of human factors on the human resources safety. In: Arezes , editor. SHO 2013; 2013; Guimaraes.</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69" w:name="Izv132"/>
            <w:r w:rsidRPr="00D55B4B">
              <w:rPr>
                <w:rFonts w:asciiTheme="majorBidi" w:hAnsiTheme="majorBidi" w:cstheme="majorBidi"/>
                <w:sz w:val="18"/>
                <w:szCs w:val="18"/>
                <w:lang w:val="ro-RO"/>
              </w:rPr>
              <w:t>77</w:t>
            </w:r>
            <w:bookmarkEnd w:id="6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Izvercian M, Radu A, Ivascu L, Ardelean BO. The Impact of Human Resources and Total Quality Management on the Enterprise. In: SIM 2013; 2013; Timisoara.</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0" w:name="Izv13"/>
            <w:r w:rsidRPr="00D55B4B">
              <w:rPr>
                <w:rFonts w:asciiTheme="majorBidi" w:hAnsiTheme="majorBidi" w:cstheme="majorBidi"/>
                <w:sz w:val="18"/>
                <w:szCs w:val="18"/>
                <w:lang w:val="ro-RO"/>
              </w:rPr>
              <w:t>78</w:t>
            </w:r>
            <w:bookmarkEnd w:id="7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Izvercian M, Radu A, Ivascu L, Miclea S. A Framework for Human Resource Competitiveness. In: ICSSS 2013; 2013; Jeju Island.</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1" w:name="Izv021"/>
            <w:r w:rsidRPr="00D55B4B">
              <w:rPr>
                <w:rFonts w:asciiTheme="majorBidi" w:hAnsiTheme="majorBidi" w:cstheme="majorBidi"/>
                <w:sz w:val="18"/>
                <w:szCs w:val="18"/>
                <w:lang w:val="ro-RO"/>
              </w:rPr>
              <w:t>79</w:t>
            </w:r>
            <w:bookmarkEnd w:id="7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Izvercianu M. Marketingul Resurselor Umane - O nouă abordare. Timișoara: Solness; 2002.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2" w:name="Izv121"/>
            <w:r w:rsidRPr="00D55B4B">
              <w:rPr>
                <w:rFonts w:asciiTheme="majorBidi" w:hAnsiTheme="majorBidi" w:cstheme="majorBidi"/>
                <w:sz w:val="18"/>
                <w:szCs w:val="18"/>
                <w:lang w:val="ro-RO"/>
              </w:rPr>
              <w:t>80</w:t>
            </w:r>
            <w:bookmarkEnd w:id="7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Izvercianu M, Radu A. Competitiveness as a Result of Human Resources Marketing. In: ICEME 2012; 2012; Hon Kong.</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3" w:name="Izv111"/>
            <w:r w:rsidRPr="00D55B4B">
              <w:rPr>
                <w:rFonts w:asciiTheme="majorBidi" w:hAnsiTheme="majorBidi" w:cstheme="majorBidi"/>
                <w:sz w:val="18"/>
                <w:szCs w:val="18"/>
                <w:lang w:val="ro-RO"/>
              </w:rPr>
              <w:t>81</w:t>
            </w:r>
            <w:bookmarkEnd w:id="7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Izvercianu M, Radu A. Creșterea competitivității prin măsuri de securitate și sănătate în muncă. In: Conferinţa Naţională - Cercetarea ştiinţifică în domeniul securităţii şi sănătăţii în muncă – premisă pentru reducerea continuă a accidentelor de muncă şi bolilor profesionale şi promovarea responsabilităţii sociale; 2011; București.</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4" w:name="Jov11"/>
            <w:r w:rsidRPr="00D55B4B">
              <w:rPr>
                <w:rFonts w:asciiTheme="majorBidi" w:hAnsiTheme="majorBidi" w:cstheme="majorBidi"/>
                <w:sz w:val="18"/>
                <w:szCs w:val="18"/>
                <w:lang w:val="ro-RO"/>
              </w:rPr>
              <w:t>82</w:t>
            </w:r>
            <w:bookmarkEnd w:id="7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Jovetić S, Milovanović N. Quality Management System in Higher Educational Organization. Economic Themes. 2011;XLIX(4):587-607.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5" w:name="Jum09"/>
            <w:r w:rsidRPr="00D55B4B">
              <w:rPr>
                <w:rFonts w:asciiTheme="majorBidi" w:hAnsiTheme="majorBidi" w:cstheme="majorBidi"/>
                <w:sz w:val="18"/>
                <w:szCs w:val="18"/>
                <w:lang w:val="ro-RO"/>
              </w:rPr>
              <w:t>83</w:t>
            </w:r>
            <w:bookmarkEnd w:id="7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Jumenez D, Martinez-Costa M. The performance effect of HRM and TQM: a study in Spanish Organization. International Journal of Operations &amp; Production Management. 2009;29(12):266-289.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6" w:name="Kan84"/>
            <w:r w:rsidRPr="00D55B4B">
              <w:rPr>
                <w:rFonts w:asciiTheme="majorBidi" w:hAnsiTheme="majorBidi" w:cstheme="majorBidi"/>
                <w:sz w:val="18"/>
                <w:szCs w:val="18"/>
                <w:lang w:val="ro-RO"/>
              </w:rPr>
              <w:t>84</w:t>
            </w:r>
            <w:bookmarkEnd w:id="7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Kanter RM. The Change Masters. Londra: Unwin; 1984.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7" w:name="KAR11"/>
            <w:r w:rsidRPr="00D55B4B">
              <w:rPr>
                <w:rFonts w:asciiTheme="majorBidi" w:hAnsiTheme="majorBidi" w:cstheme="majorBidi"/>
                <w:sz w:val="18"/>
                <w:szCs w:val="18"/>
                <w:lang w:val="ro-RO"/>
              </w:rPr>
              <w:t>85</w:t>
            </w:r>
            <w:bookmarkEnd w:id="7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KARDOS. Rolul sistemului educaţional în determinarea calităţii resurselor umane. In: TRIPON , VASILE. Sustenabilitatea dezvoltării resurselor umane. Provocări pentru România. Târgu-Mureș: Editura Universităţii Petru Maior; 2011. p. 68-72.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86</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Ketels. Recent research on competitiveness and clusters: what are the implications for regional policy? Cambridge Journal of Regions, Economy and Society. 2013 May;6(2):269–284.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8" w:name="Kho04"/>
            <w:r w:rsidRPr="00D55B4B">
              <w:rPr>
                <w:rFonts w:asciiTheme="majorBidi" w:hAnsiTheme="majorBidi" w:cstheme="majorBidi"/>
                <w:sz w:val="18"/>
                <w:szCs w:val="18"/>
                <w:lang w:val="ro-RO"/>
              </w:rPr>
              <w:t>87</w:t>
            </w:r>
            <w:bookmarkEnd w:id="7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Khoury , Analoui. Innovative management model for performance appraisal: the case of the Palestinian public universities. Management Research News. 2004;27(1-2):56 -73.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88</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Kong. The Effect of Structural Capital for Human Capital Development and Management in Social Enterprises. Hershey, SUA: IGI Global; 2013. p. 73-90.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79" w:name="Kra13"/>
            <w:r w:rsidRPr="00D55B4B">
              <w:rPr>
                <w:rFonts w:asciiTheme="majorBidi" w:hAnsiTheme="majorBidi" w:cstheme="majorBidi"/>
                <w:sz w:val="18"/>
                <w:szCs w:val="18"/>
                <w:lang w:val="ro-RO"/>
              </w:rPr>
              <w:t>89</w:t>
            </w:r>
            <w:bookmarkEnd w:id="7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Kravchenko NA, Bobylev GV, Valieva OV, Fedorov AA. Competitiveness on the basis of innovation: The international position of Russia. Studies on Russian Economic Development. 2013;24(5):461-469.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0" w:name="Kru94"/>
            <w:r w:rsidRPr="00D55B4B">
              <w:rPr>
                <w:rFonts w:asciiTheme="majorBidi" w:hAnsiTheme="majorBidi" w:cstheme="majorBidi"/>
                <w:sz w:val="18"/>
                <w:szCs w:val="18"/>
                <w:lang w:val="ro-RO"/>
              </w:rPr>
              <w:t>90</w:t>
            </w:r>
            <w:bookmarkEnd w:id="8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Krugman P. Competitiveness: A Dangerous Obsession. Foreign Affairs. 1994 March/April;73(2):28 - 44.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1" w:name="Fea13"/>
            <w:r w:rsidRPr="00D55B4B">
              <w:rPr>
                <w:rFonts w:asciiTheme="majorBidi" w:hAnsiTheme="majorBidi" w:cstheme="majorBidi"/>
                <w:sz w:val="18"/>
                <w:szCs w:val="18"/>
                <w:lang w:val="ro-RO"/>
              </w:rPr>
              <w:t>91</w:t>
            </w:r>
            <w:bookmarkEnd w:id="8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Kunariadi DS, Soekarno. Feasibility Analysis of Assessment Program and Professional Certification in Ensuring and Maintaining Employees Competence to Increase Value of PT Krakatau Steel (PERSERO) Tbk. The Indonesian Journal of Business Administration. 2013;2(15):897-1907.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2" w:name="Lal01"/>
            <w:r w:rsidRPr="00D55B4B">
              <w:rPr>
                <w:rFonts w:asciiTheme="majorBidi" w:hAnsiTheme="majorBidi" w:cstheme="majorBidi"/>
                <w:sz w:val="18"/>
                <w:szCs w:val="18"/>
                <w:lang w:val="ro-RO"/>
              </w:rPr>
              <w:t>92</w:t>
            </w:r>
            <w:bookmarkEnd w:id="8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Lall S. National strategies for technology adoption in the industrial sector: Lessons of recent experience in the developing regions. New York: Human Development Report Office (HDRO), United Nations Development Programme (UNDP); 2001.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3" w:name="Lep99"/>
            <w:r w:rsidRPr="00D55B4B">
              <w:rPr>
                <w:rFonts w:asciiTheme="majorBidi" w:hAnsiTheme="majorBidi" w:cstheme="majorBidi"/>
                <w:sz w:val="18"/>
                <w:szCs w:val="18"/>
                <w:lang w:val="ro-RO"/>
              </w:rPr>
              <w:t>93</w:t>
            </w:r>
            <w:bookmarkEnd w:id="8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Lepak DP, Snell SA. he human resource architecture: Toward a theory of human capital allocation. Academy of Management Review. 1999;24(1):31-48.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4" w:name="Ler97"/>
            <w:r w:rsidRPr="00D55B4B">
              <w:rPr>
                <w:rFonts w:asciiTheme="majorBidi" w:hAnsiTheme="majorBidi" w:cstheme="majorBidi"/>
                <w:sz w:val="18"/>
                <w:szCs w:val="18"/>
                <w:lang w:val="ro-RO"/>
              </w:rPr>
              <w:t>94</w:t>
            </w:r>
            <w:bookmarkEnd w:id="8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Lerner M. Israeli women entrepreneurs: An examination of factors affecting performance. Journal of Business Venturing. 1997;12(4).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5" w:name="Luc99"/>
            <w:r w:rsidRPr="00D55B4B">
              <w:rPr>
                <w:rFonts w:asciiTheme="majorBidi" w:hAnsiTheme="majorBidi" w:cstheme="majorBidi"/>
                <w:sz w:val="18"/>
                <w:szCs w:val="18"/>
                <w:lang w:val="ro-RO"/>
              </w:rPr>
              <w:t>95</w:t>
            </w:r>
            <w:bookmarkEnd w:id="8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Lucia AD, Lesinger R. The art and science of competency models: Pinpointing critical success factors in an organization. San Francisco: Jossey-Bass/Pfeiffer; 1999.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6" w:name="Wik11"/>
            <w:r w:rsidRPr="00D55B4B">
              <w:rPr>
                <w:rFonts w:asciiTheme="majorBidi" w:hAnsiTheme="majorBidi" w:cstheme="majorBidi"/>
                <w:sz w:val="18"/>
                <w:szCs w:val="18"/>
                <w:lang w:val="ro-RO"/>
              </w:rPr>
              <w:t>96</w:t>
            </w:r>
            <w:bookmarkEnd w:id="8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Malak R. Enhancing Egypt’S Competitiveness: Education, Innovation and Labor. The Egyptian Center for Economic Studies (ECES), Egypt. 2012 Noiembrie.</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7" w:name="Mar06"/>
            <w:r w:rsidRPr="00D55B4B">
              <w:rPr>
                <w:rFonts w:asciiTheme="majorBidi" w:hAnsiTheme="majorBidi" w:cstheme="majorBidi"/>
                <w:sz w:val="18"/>
                <w:szCs w:val="18"/>
                <w:lang w:val="ro-RO"/>
              </w:rPr>
              <w:t>97</w:t>
            </w:r>
            <w:bookmarkEnd w:id="8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Marinova D, Annandale D, Philimore J. The International Handbook on Enviromental Technology Management. Edward Elgar Publishing Inc; 2006.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98</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Martin R, Kitston , Tyler P. Regional Competitiveness. Mason: Routledge; 2006.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8" w:name="Inc11"/>
            <w:r w:rsidRPr="00D55B4B">
              <w:rPr>
                <w:rFonts w:asciiTheme="majorBidi" w:hAnsiTheme="majorBidi" w:cstheme="majorBidi"/>
                <w:sz w:val="18"/>
                <w:szCs w:val="18"/>
                <w:lang w:val="ro-RO"/>
              </w:rPr>
              <w:t>99</w:t>
            </w:r>
            <w:bookmarkEnd w:id="8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Merriam-Webster I, editor. Webster's American English Dictionary. New York: Federal Street Press; 2011.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100</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Michalski A. Analyzing an Evolving Knowledge Society and its Implication to Employability. Santa Cruz, SUA: GRIN Verlag; 2013.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89" w:name="Mir97"/>
            <w:r w:rsidRPr="00D55B4B">
              <w:rPr>
                <w:rFonts w:asciiTheme="majorBidi" w:hAnsiTheme="majorBidi" w:cstheme="majorBidi"/>
                <w:sz w:val="18"/>
                <w:szCs w:val="18"/>
                <w:lang w:val="ro-RO"/>
              </w:rPr>
              <w:t>101</w:t>
            </w:r>
            <w:bookmarkEnd w:id="8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Mirabile RJ. Implementation planning: Key to successful competency strategies. Human Resource Professional. 1997;10(4):19-23.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102</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Munir A, Ming KL, Knight L. Sustaining competitive advantage in SMEs. Procedia - Social and Behavioral Sciences. 2011;25:408–412.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0" w:name="Noe"/>
            <w:r w:rsidRPr="00D55B4B">
              <w:rPr>
                <w:rFonts w:asciiTheme="majorBidi" w:hAnsiTheme="majorBidi" w:cstheme="majorBidi"/>
                <w:sz w:val="18"/>
                <w:szCs w:val="18"/>
                <w:lang w:val="ro-RO"/>
              </w:rPr>
              <w:t>103</w:t>
            </w:r>
            <w:bookmarkEnd w:id="9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Noe RA, Hollenbeck JR, Gerhart B, Wright PM. Human resources managemnt (5th ed.). Boston: McGraw-Hill Irwin; 2006.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1" w:name="OEC131"/>
            <w:r w:rsidRPr="00D55B4B">
              <w:rPr>
                <w:rFonts w:asciiTheme="majorBidi" w:hAnsiTheme="majorBidi" w:cstheme="majorBidi"/>
                <w:sz w:val="18"/>
                <w:szCs w:val="18"/>
                <w:lang w:val="ro-RO"/>
              </w:rPr>
              <w:t>104</w:t>
            </w:r>
            <w:bookmarkEnd w:id="9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OECD. Glossary of Statistical Terms. [Internet]. 2013 [cited 2013 Dec 19]. Available from: </w:t>
            </w:r>
            <w:hyperlink r:id="rId15" w:history="1">
              <w:r w:rsidRPr="00D55B4B">
                <w:rPr>
                  <w:rStyle w:val="Hyperlink"/>
                  <w:rFonts w:asciiTheme="majorBidi" w:hAnsiTheme="majorBidi" w:cstheme="majorBidi"/>
                  <w:color w:val="auto"/>
                  <w:sz w:val="18"/>
                  <w:szCs w:val="18"/>
                  <w:lang w:val="ro-RO"/>
                </w:rPr>
                <w:t>http://stats.oecd.org/glossary/detail.asp?ID=399</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2" w:name="OEC92"/>
            <w:r w:rsidRPr="00D55B4B">
              <w:rPr>
                <w:rFonts w:asciiTheme="majorBidi" w:hAnsiTheme="majorBidi" w:cstheme="majorBidi"/>
                <w:sz w:val="18"/>
                <w:szCs w:val="18"/>
                <w:lang w:val="ro-RO"/>
              </w:rPr>
              <w:t>105</w:t>
            </w:r>
            <w:bookmarkEnd w:id="9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OECD. Technology and the economy: The key relationships. Paris: OECD; 1992.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3" w:name="Ooi09"/>
            <w:r w:rsidRPr="00D55B4B">
              <w:rPr>
                <w:rFonts w:asciiTheme="majorBidi" w:hAnsiTheme="majorBidi" w:cstheme="majorBidi"/>
                <w:sz w:val="18"/>
                <w:szCs w:val="18"/>
                <w:lang w:val="ro-RO"/>
              </w:rPr>
              <w:t>106</w:t>
            </w:r>
            <w:bookmarkEnd w:id="9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Ooi KB, Teh PL, Chong YL. Developing an integrated model of TQM and HRM on KM activities. Management Research News. 2009;32(5):477 - 490.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4" w:name="Ora91"/>
            <w:r w:rsidRPr="00D55B4B">
              <w:rPr>
                <w:rFonts w:asciiTheme="majorBidi" w:hAnsiTheme="majorBidi" w:cstheme="majorBidi"/>
                <w:sz w:val="18"/>
                <w:szCs w:val="18"/>
                <w:lang w:val="ro-RO"/>
              </w:rPr>
              <w:t>107</w:t>
            </w:r>
            <w:bookmarkEnd w:id="9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Oral M. A methodology for competitiveness analysis and strategy form. European Journal of Operational Research. 1993 Jul;68(1):9-22.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5" w:name="Ora12"/>
            <w:r w:rsidRPr="00D55B4B">
              <w:rPr>
                <w:rFonts w:asciiTheme="majorBidi" w:hAnsiTheme="majorBidi" w:cstheme="majorBidi"/>
                <w:sz w:val="18"/>
                <w:szCs w:val="18"/>
                <w:lang w:val="ro-RO"/>
              </w:rPr>
              <w:t>108</w:t>
            </w:r>
            <w:bookmarkEnd w:id="9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Oral M. Action research contextualizes DEA in a multi-organizational decision-making process. Expert Systems with Applications. 2012 Jun;39(7):6503–6513.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6" w:name="Ora10"/>
            <w:r w:rsidRPr="00D55B4B">
              <w:rPr>
                <w:rFonts w:asciiTheme="majorBidi" w:hAnsiTheme="majorBidi" w:cstheme="majorBidi"/>
                <w:sz w:val="18"/>
                <w:szCs w:val="18"/>
                <w:lang w:val="ro-RO"/>
              </w:rPr>
              <w:t>109</w:t>
            </w:r>
            <w:bookmarkEnd w:id="9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Oral M. E-DEA: Enhanced data envelopment analysis. European Journal of Operational Research. 2010 May;207(2):916 -926.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7" w:name="Ora09"/>
            <w:r w:rsidRPr="00D55B4B">
              <w:rPr>
                <w:rFonts w:asciiTheme="majorBidi" w:hAnsiTheme="majorBidi" w:cstheme="majorBidi"/>
                <w:sz w:val="18"/>
                <w:szCs w:val="18"/>
                <w:lang w:val="ro-RO"/>
              </w:rPr>
              <w:t>110</w:t>
            </w:r>
            <w:bookmarkEnd w:id="9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Oral M, Peker F. Designing and implementing a performance management system in a textile company for competitive advantage. Montreal: CIRRELT; 2009.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8" w:name="Poc08"/>
            <w:r w:rsidRPr="00D55B4B">
              <w:rPr>
                <w:rFonts w:asciiTheme="majorBidi" w:hAnsiTheme="majorBidi" w:cstheme="majorBidi"/>
                <w:sz w:val="18"/>
                <w:szCs w:val="18"/>
                <w:lang w:val="ro-RO"/>
              </w:rPr>
              <w:t>111</w:t>
            </w:r>
            <w:bookmarkEnd w:id="9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Oxford Dictionary. Pocket Oxford American Dictionary. New York: Oxford University Press; 2008.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99" w:name="Pal05"/>
            <w:r w:rsidRPr="00D55B4B">
              <w:rPr>
                <w:rFonts w:asciiTheme="majorBidi" w:hAnsiTheme="majorBidi" w:cstheme="majorBidi"/>
                <w:sz w:val="18"/>
                <w:szCs w:val="18"/>
                <w:lang w:val="ro-RO"/>
              </w:rPr>
              <w:t>112</w:t>
            </w:r>
            <w:bookmarkEnd w:id="9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Palo S, Padhi N. How HR professionals drive TQM: a case study in an Indian organization. The TQM Magazine. 2005;17(5):467 - 485.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0" w:name="Pan12"/>
            <w:r w:rsidRPr="00D55B4B">
              <w:rPr>
                <w:rFonts w:asciiTheme="majorBidi" w:hAnsiTheme="majorBidi" w:cstheme="majorBidi"/>
                <w:sz w:val="18"/>
                <w:szCs w:val="18"/>
                <w:lang w:val="ro-RO"/>
              </w:rPr>
              <w:t>113</w:t>
            </w:r>
            <w:bookmarkEnd w:id="10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Panigrahi JK, Pradhan. Competitive maritime policies and strategic dimensions for commercial seaports in India. Ocean &amp; Coastal Management. 2012;62:54–67.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1" w:name="Per11"/>
            <w:r w:rsidRPr="00D55B4B">
              <w:rPr>
                <w:rFonts w:asciiTheme="majorBidi" w:hAnsiTheme="majorBidi" w:cstheme="majorBidi"/>
                <w:sz w:val="18"/>
                <w:szCs w:val="18"/>
                <w:lang w:val="ro-RO"/>
              </w:rPr>
              <w:t>114</w:t>
            </w:r>
            <w:bookmarkEnd w:id="10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Perumal VR, Bakar AHA. Changing economic driving force of cities competitiveness: the developing capacity of secondary cities in taiwan. International Journal of Economics and Management Sciences. 2011;1(5):92-96.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2" w:name="Pop081"/>
            <w:r w:rsidRPr="00D55B4B">
              <w:rPr>
                <w:rFonts w:asciiTheme="majorBidi" w:hAnsiTheme="majorBidi" w:cstheme="majorBidi"/>
                <w:sz w:val="18"/>
                <w:szCs w:val="18"/>
                <w:lang w:val="ro-RO"/>
              </w:rPr>
              <w:t>115</w:t>
            </w:r>
            <w:bookmarkEnd w:id="10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Popa HL. Managementul competitivității serviciilor. Timișoara: Politehnica; 2008.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116</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Popescu SG. Maturitatea sistemelor de management al calității, măsură a rezultatului implementarii ISO 9001. Calitatea – Acces la succes. 2011 Oct;12(124).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3" w:name="Por984"/>
            <w:r w:rsidRPr="00D55B4B">
              <w:rPr>
                <w:rFonts w:asciiTheme="majorBidi" w:hAnsiTheme="majorBidi" w:cstheme="majorBidi"/>
                <w:sz w:val="18"/>
                <w:szCs w:val="18"/>
                <w:lang w:val="ro-RO"/>
              </w:rPr>
              <w:t>117</w:t>
            </w:r>
            <w:bookmarkEnd w:id="10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Porter ME. Avantajul concurențial. București: Teora; 2001.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4" w:name="Por981"/>
            <w:r w:rsidRPr="00D55B4B">
              <w:rPr>
                <w:rFonts w:asciiTheme="majorBidi" w:hAnsiTheme="majorBidi" w:cstheme="majorBidi"/>
                <w:sz w:val="18"/>
                <w:szCs w:val="18"/>
                <w:lang w:val="ro-RO"/>
              </w:rPr>
              <w:t>118</w:t>
            </w:r>
            <w:bookmarkEnd w:id="10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Porter ME. Clusters and the New Economics of Competition. Harvard Business Review. 1998 77-90.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5" w:name="Por08"/>
            <w:r w:rsidRPr="00D55B4B">
              <w:rPr>
                <w:rFonts w:asciiTheme="majorBidi" w:hAnsiTheme="majorBidi" w:cstheme="majorBidi"/>
                <w:sz w:val="18"/>
                <w:szCs w:val="18"/>
                <w:lang w:val="ro-RO"/>
              </w:rPr>
              <w:t>119</w:t>
            </w:r>
            <w:bookmarkEnd w:id="10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Porter ME. Despre concurență. București: Meteor Press; 2008.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120</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Porter M. IESE Business School - Anselmo Rubiralta Center for Globalization and Strategy. [Internet]. 2005 Available from: </w:t>
            </w:r>
            <w:hyperlink r:id="rId16" w:history="1">
              <w:r w:rsidRPr="00D55B4B">
                <w:rPr>
                  <w:rStyle w:val="Hyperlink"/>
                  <w:rFonts w:asciiTheme="majorBidi" w:hAnsiTheme="majorBidi" w:cstheme="majorBidi"/>
                  <w:color w:val="auto"/>
                  <w:sz w:val="18"/>
                  <w:szCs w:val="18"/>
                  <w:lang w:val="ro-RO"/>
                </w:rPr>
                <w:t>http://www.iese.edu/en/ad/anselmorubiralta/apuntes/competitividad_en.html</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6" w:name="Por982"/>
            <w:r w:rsidRPr="00D55B4B">
              <w:rPr>
                <w:rFonts w:asciiTheme="majorBidi" w:hAnsiTheme="majorBidi" w:cstheme="majorBidi"/>
                <w:sz w:val="18"/>
                <w:szCs w:val="18"/>
                <w:lang w:val="ro-RO"/>
              </w:rPr>
              <w:t>121</w:t>
            </w:r>
            <w:bookmarkEnd w:id="10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Porter ME. On competition. Boston: Harvard Business School Press; 1998.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7" w:name="Pri07"/>
            <w:r w:rsidRPr="00D55B4B">
              <w:rPr>
                <w:rFonts w:asciiTheme="majorBidi" w:hAnsiTheme="majorBidi" w:cstheme="majorBidi"/>
                <w:sz w:val="18"/>
                <w:szCs w:val="18"/>
                <w:lang w:val="ro-RO"/>
              </w:rPr>
              <w:t>122</w:t>
            </w:r>
            <w:bookmarkEnd w:id="10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Pricewaterhouse Coopers LLP. Publications. [Internet]. 2007 [cited 2013 May 22]. Available from: </w:t>
            </w:r>
            <w:hyperlink r:id="rId17" w:history="1">
              <w:r w:rsidRPr="00D55B4B">
                <w:rPr>
                  <w:rStyle w:val="Hyperlink"/>
                  <w:rFonts w:asciiTheme="majorBidi" w:hAnsiTheme="majorBidi" w:cstheme="majorBidi"/>
                  <w:color w:val="auto"/>
                  <w:sz w:val="18"/>
                  <w:szCs w:val="18"/>
                  <w:lang w:val="ro-RO"/>
                </w:rPr>
                <w:t>www.pwc.com/en_US/us/hr-saratoga/assets/human_capital_effectiveness_report_0809.pdf</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123</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Purcarea AA. Management și inginerie industrială - modele matematice. București: Niculescu; 2002.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8" w:name="Rad04"/>
            <w:r w:rsidRPr="00D55B4B">
              <w:rPr>
                <w:rFonts w:asciiTheme="majorBidi" w:hAnsiTheme="majorBidi" w:cstheme="majorBidi"/>
                <w:sz w:val="18"/>
                <w:szCs w:val="18"/>
                <w:lang w:val="ro-RO"/>
              </w:rPr>
              <w:t>124</w:t>
            </w:r>
            <w:bookmarkEnd w:id="10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Radu P. Creşterea productivităţii muncii, condiţie a viabilităţii şi competitivităţii întreprinderii. Iaşi: Sedcom libris; 2004.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09" w:name="Rei03"/>
            <w:r w:rsidRPr="00D55B4B">
              <w:rPr>
                <w:rFonts w:asciiTheme="majorBidi" w:hAnsiTheme="majorBidi" w:cstheme="majorBidi"/>
                <w:sz w:val="18"/>
                <w:szCs w:val="18"/>
                <w:lang w:val="ro-RO"/>
              </w:rPr>
              <w:t>125</w:t>
            </w:r>
            <w:bookmarkEnd w:id="10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Reilly P. Guide to Workforce Planning in Local Authorities. London: Employers’ Organization for Local Government; 2003.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0" w:name="Rob03"/>
            <w:r w:rsidRPr="00D55B4B">
              <w:rPr>
                <w:rFonts w:asciiTheme="majorBidi" w:hAnsiTheme="majorBidi" w:cstheme="majorBidi"/>
                <w:sz w:val="18"/>
                <w:szCs w:val="18"/>
                <w:lang w:val="ro-RO"/>
              </w:rPr>
              <w:t>126</w:t>
            </w:r>
            <w:bookmarkEnd w:id="11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Robbins S. Organizational Behaviour: Concepts, Controversies, Applications. 11th ed. New Jersey: Prentice Hall; 2003.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1" w:name="Placeholder1"/>
            <w:r w:rsidRPr="00D55B4B">
              <w:rPr>
                <w:rFonts w:asciiTheme="majorBidi" w:hAnsiTheme="majorBidi" w:cstheme="majorBidi"/>
                <w:sz w:val="18"/>
                <w:szCs w:val="18"/>
                <w:lang w:val="ro-RO"/>
              </w:rPr>
              <w:t>127</w:t>
            </w:r>
            <w:bookmarkEnd w:id="11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Rola L, Alves RH. COMPETITIVENESS OF NATIONS IN THE GLOBALIZATION ERA: IS THE. FEP Working Papers, Universidade do Porto, Faculdade de Economia do Porto. 2012.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2" w:name="Rub12"/>
            <w:r w:rsidRPr="00D55B4B">
              <w:rPr>
                <w:rFonts w:asciiTheme="majorBidi" w:hAnsiTheme="majorBidi" w:cstheme="majorBidi"/>
                <w:sz w:val="18"/>
                <w:szCs w:val="18"/>
                <w:lang w:val="ro-RO"/>
              </w:rPr>
              <w:t>128</w:t>
            </w:r>
            <w:bookmarkEnd w:id="11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Rubin H. The Macroeconomics of the Global Technology Economy. New Jersey: Pearson Education; 2012.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129</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Rusanescu M, Purcarea AA. Aspects Regarding Production Enterprise in Sistemic Conception. Metalurgia International. 2013 Apr;18(4):100.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3" w:name="Sal13"/>
            <w:r w:rsidRPr="00D55B4B">
              <w:rPr>
                <w:rFonts w:asciiTheme="majorBidi" w:hAnsiTheme="majorBidi" w:cstheme="majorBidi"/>
                <w:sz w:val="18"/>
                <w:szCs w:val="18"/>
                <w:lang w:val="ro-RO"/>
              </w:rPr>
              <w:t>130</w:t>
            </w:r>
            <w:bookmarkEnd w:id="11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Salem MT, Deif AM. Increasing Competitiveness of Egyptian Industrial SMEs via Technology Transfer. In: Zaeh MF, editor. 5th International Conference on Changeable, Agile, Reconfigurable and Virtual Production (CARV 2013); 2013; Munich. p. 291-295.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131</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Sani AD. Strategic Human Resource Management and Organizational Performance in the Nigerian Insurance Industry: The Impact of Organizational Climate. Business Intelligence Journal. 2012;5(1):8-20.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132</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Savage DA. Human Resources Transformation. San Francisco: Wiley; 2012. p. 287-297.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133</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Savić. Comparative Analysis Based on New Competitiveness Index. Panoeconomicus. 2012;59(1):105-115.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134</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Scarlat C. Entrepreneurship and management in Romanians' proverbs. Universitatea Politehnica București - Buletinul Științific. 2008;Seria D(1):13 - 22.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135</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Schiederig , Tietze , Herstatt. What is Green Innovation? – A quantitative literature. In: The XXII ISPIM Conference 2011; 2011; Hamburg.</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136</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Shakina , Barajas. The Relationship Between Intellectual Capital Quality and Corporate Performance: An Empirical Study of Russian And European Companies. Economic Annals. 2012;LVII(192):79-97.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4" w:name="SHA13"/>
            <w:r w:rsidRPr="00D55B4B">
              <w:rPr>
                <w:rFonts w:asciiTheme="majorBidi" w:hAnsiTheme="majorBidi" w:cstheme="majorBidi"/>
                <w:sz w:val="18"/>
                <w:szCs w:val="18"/>
                <w:lang w:val="ro-RO"/>
              </w:rPr>
              <w:t>137</w:t>
            </w:r>
            <w:bookmarkEnd w:id="11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SHANI N, DIVYAPRIYA P. A STUDY ON IMPACT OF KNOWLEDGE MANAGEMENT FOR CAREER DEVELOPMENT AMONG IT PROFESSIONALS. Asia Pacific Journal of Marketing &amp; Management Review. 2013;2(9):19-34.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5" w:name="Sin12"/>
            <w:r w:rsidRPr="00D55B4B">
              <w:rPr>
                <w:rFonts w:asciiTheme="majorBidi" w:hAnsiTheme="majorBidi" w:cstheme="majorBidi"/>
                <w:sz w:val="18"/>
                <w:szCs w:val="18"/>
                <w:lang w:val="ro-RO"/>
              </w:rPr>
              <w:t>138</w:t>
            </w:r>
            <w:bookmarkEnd w:id="11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Singh Ahuja I. Total quality management implementation for reducing percent process defects in a manufacturing organisation. Int. J. of Business Performance Management. 2012;13(1):1-17.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6" w:name="Sin121"/>
            <w:r w:rsidRPr="00D55B4B">
              <w:rPr>
                <w:rFonts w:asciiTheme="majorBidi" w:hAnsiTheme="majorBidi" w:cstheme="majorBidi"/>
                <w:sz w:val="18"/>
                <w:szCs w:val="18"/>
                <w:lang w:val="ro-RO"/>
              </w:rPr>
              <w:t>139</w:t>
            </w:r>
            <w:bookmarkEnd w:id="11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Singh. Developing e-skills for competitiveness, growth and employment in the 21st century: the European perspective. International Journal of Development Issues. 2012;11(1):37-59.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7" w:name="Spe93"/>
            <w:r w:rsidRPr="00D55B4B">
              <w:rPr>
                <w:rFonts w:asciiTheme="majorBidi" w:hAnsiTheme="majorBidi" w:cstheme="majorBidi"/>
                <w:sz w:val="18"/>
                <w:szCs w:val="18"/>
                <w:lang w:val="ro-RO"/>
              </w:rPr>
              <w:t>140</w:t>
            </w:r>
            <w:bookmarkEnd w:id="11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Spencer LMJ, Spencer SM. Competencies at work: Models for superior performance. New York: John Wiley &amp; Sons; 1993.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8" w:name="Sta111"/>
            <w:r w:rsidRPr="00D55B4B">
              <w:rPr>
                <w:rFonts w:asciiTheme="majorBidi" w:hAnsiTheme="majorBidi" w:cstheme="majorBidi"/>
                <w:sz w:val="18"/>
                <w:szCs w:val="18"/>
                <w:lang w:val="ro-RO"/>
              </w:rPr>
              <w:t>141</w:t>
            </w:r>
            <w:bookmarkEnd w:id="11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Stanković L, Đukić S, Mladenović I, Popović A. Innovation-Based Improvement of the Enterprise Business Competitiveness. Economic Themes. 2011;XLIX(4):547-570.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142</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Stenzel J. How to Measure and Manage Customer Value and Customer Profitability. Hoboken, NJ, SUA: Wiley; 2010.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19" w:name="Str10"/>
            <w:r w:rsidRPr="00D55B4B">
              <w:rPr>
                <w:rFonts w:asciiTheme="majorBidi" w:hAnsiTheme="majorBidi" w:cstheme="majorBidi"/>
                <w:sz w:val="18"/>
                <w:szCs w:val="18"/>
                <w:lang w:val="ro-RO"/>
              </w:rPr>
              <w:t>143</w:t>
            </w:r>
            <w:bookmarkEnd w:id="11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Strategic Advantage. Strategic Advantage. [Internet]. 2010 Available from: </w:t>
            </w:r>
            <w:hyperlink r:id="rId18" w:history="1">
              <w:r w:rsidRPr="00D55B4B">
                <w:rPr>
                  <w:rStyle w:val="Hyperlink"/>
                  <w:rFonts w:asciiTheme="majorBidi" w:hAnsiTheme="majorBidi" w:cstheme="majorBidi"/>
                  <w:color w:val="auto"/>
                  <w:sz w:val="18"/>
                  <w:szCs w:val="18"/>
                  <w:lang w:val="ro-RO"/>
                </w:rPr>
                <w:t>http://www.strategy4u.com/assessment_tools/porters_five_forces/five_forces_popup.shtml</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0" w:name="Str99"/>
            <w:r w:rsidRPr="00D55B4B">
              <w:rPr>
                <w:rFonts w:asciiTheme="majorBidi" w:hAnsiTheme="majorBidi" w:cstheme="majorBidi"/>
                <w:sz w:val="18"/>
                <w:szCs w:val="18"/>
                <w:lang w:val="ro-RO"/>
              </w:rPr>
              <w:t>144</w:t>
            </w:r>
            <w:bookmarkEnd w:id="12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Strewart J. Employee Development Practice. Londra: Pitman Publishing; 1999.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145</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Sun J, Wang G. Career Development. San Francisco: Wiley; 2012. p. 98-103.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1" w:name="Sus13"/>
            <w:r w:rsidRPr="00D55B4B">
              <w:rPr>
                <w:rFonts w:asciiTheme="majorBidi" w:hAnsiTheme="majorBidi" w:cstheme="majorBidi"/>
                <w:sz w:val="18"/>
                <w:szCs w:val="18"/>
                <w:lang w:val="ro-RO"/>
              </w:rPr>
              <w:t>146</w:t>
            </w:r>
            <w:bookmarkEnd w:id="12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Suslenco A. Human resources - their role for an increased competitiveness in tourism. In: Talabă I, Vlădeanu D, Ungureanu D, Haller AP, Gatan D, editors. 15th International Conference "Romanian rural tourism in the context of sustainable development: present and prospects; 2013; Vatra Dornei, Romania. p. 53-57.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147</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Tan OS. Thinking Skills, Creativity and Problem-Based Learning. In: nd Asia Pacific Conference on Problem - Based Learning: Education Across Disciplines; 2000; Singapore.</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2" w:name="Tar10"/>
            <w:r w:rsidRPr="00D55B4B">
              <w:rPr>
                <w:rFonts w:asciiTheme="majorBidi" w:hAnsiTheme="majorBidi" w:cstheme="majorBidi"/>
                <w:sz w:val="18"/>
                <w:szCs w:val="18"/>
                <w:lang w:val="ro-RO"/>
              </w:rPr>
              <w:t>148</w:t>
            </w:r>
            <w:bookmarkEnd w:id="12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Targoutzidis A. Incorporating human factors into a simplified “bow-tie approach for workplace risk assessment. Safety Science. 2010;48(2):145-156.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3" w:name="Tis13"/>
            <w:r w:rsidRPr="00D55B4B">
              <w:rPr>
                <w:rFonts w:asciiTheme="majorBidi" w:hAnsiTheme="majorBidi" w:cstheme="majorBidi"/>
                <w:sz w:val="18"/>
                <w:szCs w:val="18"/>
                <w:lang w:val="ro-RO"/>
              </w:rPr>
              <w:t>149</w:t>
            </w:r>
            <w:bookmarkEnd w:id="12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Tischenko AN, Khaustova VY, Belyaev AS. Assessment of competitiveness of construction companies with consideration of their specific features. The Problems of Economy. 2013;1:185-190.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4" w:name="Tos13"/>
            <w:r w:rsidRPr="00D55B4B">
              <w:rPr>
                <w:rFonts w:asciiTheme="majorBidi" w:hAnsiTheme="majorBidi" w:cstheme="majorBidi"/>
                <w:sz w:val="18"/>
                <w:szCs w:val="18"/>
                <w:lang w:val="ro-RO"/>
              </w:rPr>
              <w:t>150</w:t>
            </w:r>
            <w:bookmarkEnd w:id="12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Tosheva E. Achieving sustained competitive advantage by enhancing organizational distinctive competences. Economic Development. 2013;1-2:187-200.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5" w:name="Ulr96"/>
            <w:r w:rsidRPr="00D55B4B">
              <w:rPr>
                <w:rFonts w:asciiTheme="majorBidi" w:hAnsiTheme="majorBidi" w:cstheme="majorBidi"/>
                <w:sz w:val="18"/>
                <w:szCs w:val="18"/>
                <w:lang w:val="ro-RO"/>
              </w:rPr>
              <w:t>151</w:t>
            </w:r>
            <w:bookmarkEnd w:id="12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Ulrich D. Human Resource Champions: The Next Agenda for Adding Value and Delivering Results. Boston: Harvard Business School Press; 1996.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6" w:name="Ulr05"/>
            <w:r w:rsidRPr="00D55B4B">
              <w:rPr>
                <w:rFonts w:asciiTheme="majorBidi" w:hAnsiTheme="majorBidi" w:cstheme="majorBidi"/>
                <w:sz w:val="18"/>
                <w:szCs w:val="18"/>
                <w:lang w:val="ro-RO"/>
              </w:rPr>
              <w:t>152</w:t>
            </w:r>
            <w:bookmarkEnd w:id="12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Ulrich D, Brockbank W. The HR value proposition. Boston: Harvard Business School Press; 2005.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7" w:name="Van13"/>
            <w:r w:rsidRPr="00D55B4B">
              <w:rPr>
                <w:rFonts w:asciiTheme="majorBidi" w:hAnsiTheme="majorBidi" w:cstheme="majorBidi"/>
                <w:sz w:val="18"/>
                <w:szCs w:val="18"/>
                <w:lang w:val="ro-RO"/>
              </w:rPr>
              <w:t>153</w:t>
            </w:r>
            <w:bookmarkEnd w:id="12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Vangapandu RD, Nagini. An Investigation of Factors Influencing Job Satisfaction of Employees in Banking Sector of India. International Journal of Research in Organizational Behavior and Human Resource Management. 2013;1(3):107-115.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154</w:t>
            </w:r>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Vladimirov Z, Simeonova-Ganeva R, Ganev K. Interaction of leading and supporting factors for the SME competitiveness. In: 1st REDETE Conference; 2012; Banja Luka, Bosnia and Herzegovina. p. 597-613.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8" w:name="Wal99"/>
            <w:r w:rsidRPr="00D55B4B">
              <w:rPr>
                <w:rFonts w:asciiTheme="majorBidi" w:hAnsiTheme="majorBidi" w:cstheme="majorBidi"/>
                <w:sz w:val="18"/>
                <w:szCs w:val="18"/>
                <w:lang w:val="ro-RO"/>
              </w:rPr>
              <w:t>155</w:t>
            </w:r>
            <w:bookmarkEnd w:id="12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Walton J. Strategic Human Resources Development. London: Financial Times/Prentice-Hall; 1999.</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29" w:name="Web13"/>
            <w:r w:rsidRPr="00D55B4B">
              <w:rPr>
                <w:rFonts w:asciiTheme="majorBidi" w:hAnsiTheme="majorBidi" w:cstheme="majorBidi"/>
                <w:sz w:val="18"/>
                <w:szCs w:val="18"/>
                <w:lang w:val="ro-RO"/>
              </w:rPr>
              <w:t>156</w:t>
            </w:r>
            <w:bookmarkEnd w:id="12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WebFinance. Competitiveness. [Internet]. 2013 [cited 2013 Dec 19]. Available from: </w:t>
            </w:r>
            <w:hyperlink r:id="rId19" w:history="1">
              <w:r w:rsidRPr="00D55B4B">
                <w:rPr>
                  <w:rStyle w:val="Hyperlink"/>
                  <w:rFonts w:asciiTheme="majorBidi" w:hAnsiTheme="majorBidi" w:cstheme="majorBidi"/>
                  <w:color w:val="auto"/>
                  <w:sz w:val="18"/>
                  <w:szCs w:val="18"/>
                  <w:lang w:val="ro-RO"/>
                </w:rPr>
                <w:t>http://www.businessdictionary.com/definition/competitiveness.html</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0" w:name="Wer11"/>
            <w:r w:rsidRPr="00D55B4B">
              <w:rPr>
                <w:rFonts w:asciiTheme="majorBidi" w:hAnsiTheme="majorBidi" w:cstheme="majorBidi"/>
                <w:sz w:val="18"/>
                <w:szCs w:val="18"/>
                <w:lang w:val="ro-RO"/>
              </w:rPr>
              <w:t>157</w:t>
            </w:r>
            <w:bookmarkEnd w:id="13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Werner JM, DeSimone RL. Human Resources Development. Boston: South-Western College Pub; 2011.</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1" w:name="Wig03"/>
            <w:r w:rsidRPr="00D55B4B">
              <w:rPr>
                <w:rFonts w:asciiTheme="majorBidi" w:hAnsiTheme="majorBidi" w:cstheme="majorBidi"/>
                <w:sz w:val="18"/>
                <w:szCs w:val="18"/>
                <w:lang w:val="ro-RO"/>
              </w:rPr>
              <w:t>158</w:t>
            </w:r>
            <w:bookmarkEnd w:id="131"/>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Wignaraja G. Competitiveness Analysis and Strategy. In: WIGNARAJA G, editor. Competitiveness Strategy in Developing Countries. London: WIGNARAJA, GANESHAN ; 2003. p. 15-60.</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2" w:name="Wil01"/>
            <w:r w:rsidRPr="00D55B4B">
              <w:rPr>
                <w:rFonts w:asciiTheme="majorBidi" w:hAnsiTheme="majorBidi" w:cstheme="majorBidi"/>
                <w:sz w:val="18"/>
                <w:szCs w:val="18"/>
                <w:lang w:val="ro-RO"/>
              </w:rPr>
              <w:t>159</w:t>
            </w:r>
            <w:bookmarkEnd w:id="132"/>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Wilkinson A, Hill M, Gollan P. The Sustainability Debate. International Journal of Operations &amp; Production Management. 2001;21(12):1492 - 1502.</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3" w:name="WIN13"/>
            <w:r w:rsidRPr="00D55B4B">
              <w:rPr>
                <w:rFonts w:asciiTheme="majorBidi" w:hAnsiTheme="majorBidi" w:cstheme="majorBidi"/>
                <w:sz w:val="18"/>
                <w:szCs w:val="18"/>
                <w:lang w:val="ro-RO"/>
              </w:rPr>
              <w:t>160</w:t>
            </w:r>
            <w:bookmarkEnd w:id="133"/>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WINSON T. ECONOMIC COMPETITIVENESS THROUGH GEOGRAPHIC INDICATIONS. International Journal of Marketing, Financial Services &amp; Management Research. 2013;2(9):182-185.</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4" w:name="Woo13"/>
            <w:r w:rsidRPr="00D55B4B">
              <w:rPr>
                <w:rFonts w:asciiTheme="majorBidi" w:hAnsiTheme="majorBidi" w:cstheme="majorBidi"/>
                <w:sz w:val="18"/>
                <w:szCs w:val="18"/>
                <w:lang w:val="ro-RO"/>
              </w:rPr>
              <w:t>161</w:t>
            </w:r>
            <w:bookmarkEnd w:id="134"/>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Woo J, Rowley C. Change and continuity in management systems and corporate performance: Human resource management, corporate culture, risk management and corporate strategy in South Korea. Business History. 2013.</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5" w:name="XUS13"/>
            <w:r w:rsidRPr="00D55B4B">
              <w:rPr>
                <w:rFonts w:asciiTheme="majorBidi" w:hAnsiTheme="majorBidi" w:cstheme="majorBidi"/>
                <w:sz w:val="18"/>
                <w:szCs w:val="18"/>
                <w:lang w:val="ro-RO"/>
              </w:rPr>
              <w:t>162</w:t>
            </w:r>
            <w:bookmarkEnd w:id="135"/>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XU S. About Enterprises' Need for Human Resources Training. In: International Conference on Education Technology and Information System (ICETIS 2013); 2013; Sanya, China. p. 14-17.</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6" w:name="XUD13"/>
            <w:r w:rsidRPr="00D55B4B">
              <w:rPr>
                <w:rFonts w:asciiTheme="majorBidi" w:hAnsiTheme="majorBidi" w:cstheme="majorBidi"/>
                <w:sz w:val="18"/>
                <w:szCs w:val="18"/>
                <w:lang w:val="ro-RO"/>
              </w:rPr>
              <w:t>163</w:t>
            </w:r>
            <w:bookmarkEnd w:id="136"/>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XU D. Research on Improving the Technological Innovation Capability of SMEs by University-Industry Collaboration. Journal of Engineering Science and Technology Review. 2013;6(2):100-104.</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7" w:name="Yee08"/>
            <w:r w:rsidRPr="00D55B4B">
              <w:rPr>
                <w:rFonts w:asciiTheme="majorBidi" w:hAnsiTheme="majorBidi" w:cstheme="majorBidi"/>
                <w:sz w:val="18"/>
                <w:szCs w:val="18"/>
                <w:lang w:val="ro-RO"/>
              </w:rPr>
              <w:t>164</w:t>
            </w:r>
            <w:bookmarkEnd w:id="137"/>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Yee R, Yeung A, Cheng. The impact of employee satisfaction on quality and profitability in high-contact service industries. Journal of Operations Management. 2008 September;26(5):651–668.</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8" w:name="Yun13"/>
            <w:r w:rsidRPr="00D55B4B">
              <w:rPr>
                <w:rFonts w:asciiTheme="majorBidi" w:hAnsiTheme="majorBidi" w:cstheme="majorBidi"/>
                <w:sz w:val="18"/>
                <w:szCs w:val="18"/>
                <w:lang w:val="ro-RO"/>
              </w:rPr>
              <w:t>165</w:t>
            </w:r>
            <w:bookmarkEnd w:id="138"/>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Yun-jiao T, Hui-tao L. Analysis of enterprise technology innovation ability based on the interpretative structural modeling. In: 20th International Conference on Management Science &amp; Engineering; 2013; Harbin, China. p. 1929-1936.</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39" w:name="Zha11"/>
            <w:r w:rsidRPr="00D55B4B">
              <w:rPr>
                <w:rFonts w:asciiTheme="majorBidi" w:hAnsiTheme="majorBidi" w:cstheme="majorBidi"/>
                <w:sz w:val="18"/>
                <w:szCs w:val="18"/>
                <w:lang w:val="ro-RO"/>
              </w:rPr>
              <w:t>166</w:t>
            </w:r>
            <w:bookmarkEnd w:id="139"/>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 xml:space="preserve">Zharov VT. Encyclopaedia of Life suport Systemns - Eductaion and development. [Internet]. 2011 [cited 2011 September 25]. Available from: </w:t>
            </w:r>
            <w:hyperlink r:id="rId20" w:history="1">
              <w:r w:rsidRPr="00D55B4B">
                <w:rPr>
                  <w:rStyle w:val="Hyperlink"/>
                  <w:rFonts w:asciiTheme="majorBidi" w:hAnsiTheme="majorBidi" w:cstheme="majorBidi"/>
                  <w:color w:val="auto"/>
                  <w:sz w:val="18"/>
                  <w:szCs w:val="18"/>
                  <w:lang w:val="ro-RO"/>
                </w:rPr>
                <w:t>http://www.eolss.net/Sample-Chapters/C11/E1-12-05-01.pdf</w:t>
              </w:r>
            </w:hyperlink>
            <w:r w:rsidRPr="00D55B4B">
              <w:rPr>
                <w:rFonts w:asciiTheme="majorBidi" w:hAnsiTheme="majorBidi" w:cstheme="majorBidi"/>
                <w:sz w:val="18"/>
                <w:szCs w:val="18"/>
                <w:lang w:val="ro-RO"/>
              </w:rPr>
              <w:t>.</w:t>
            </w:r>
          </w:p>
        </w:tc>
      </w:tr>
      <w:tr w:rsidR="00B14D54" w:rsidRPr="00D55B4B" w:rsidTr="00B14D54">
        <w:trPr>
          <w:tblCellSpacing w:w="15" w:type="dxa"/>
        </w:trPr>
        <w:tc>
          <w:tcPr>
            <w:tcW w:w="234" w:type="pct"/>
            <w:hideMark/>
          </w:tcPr>
          <w:p w:rsidR="00B14D54" w:rsidRPr="00D55B4B" w:rsidRDefault="00B14D54" w:rsidP="00D55B4B">
            <w:pPr>
              <w:pStyle w:val="Bibliography"/>
              <w:rPr>
                <w:rFonts w:asciiTheme="majorBidi" w:eastAsiaTheme="minorEastAsia" w:hAnsiTheme="majorBidi" w:cstheme="majorBidi"/>
                <w:sz w:val="18"/>
                <w:szCs w:val="18"/>
                <w:lang w:val="ro-RO"/>
              </w:rPr>
            </w:pPr>
            <w:bookmarkStart w:id="140" w:name="Zhe13"/>
            <w:r w:rsidRPr="00D55B4B">
              <w:rPr>
                <w:rFonts w:asciiTheme="majorBidi" w:hAnsiTheme="majorBidi" w:cstheme="majorBidi"/>
                <w:sz w:val="18"/>
                <w:szCs w:val="18"/>
                <w:lang w:val="ro-RO"/>
              </w:rPr>
              <w:t>167</w:t>
            </w:r>
            <w:bookmarkEnd w:id="140"/>
          </w:p>
        </w:tc>
        <w:tc>
          <w:tcPr>
            <w:tcW w:w="4717" w:type="pct"/>
            <w:hideMark/>
          </w:tcPr>
          <w:p w:rsidR="00B14D54" w:rsidRPr="00D55B4B" w:rsidRDefault="00B14D54" w:rsidP="00D55B4B">
            <w:pPr>
              <w:pStyle w:val="Bibliography"/>
              <w:rPr>
                <w:rFonts w:asciiTheme="majorBidi" w:eastAsiaTheme="minorEastAsia" w:hAnsiTheme="majorBidi" w:cstheme="majorBidi"/>
                <w:sz w:val="18"/>
                <w:szCs w:val="18"/>
                <w:lang w:val="ro-RO"/>
              </w:rPr>
            </w:pPr>
            <w:r w:rsidRPr="00D55B4B">
              <w:rPr>
                <w:rFonts w:asciiTheme="majorBidi" w:hAnsiTheme="majorBidi" w:cstheme="majorBidi"/>
                <w:sz w:val="18"/>
                <w:szCs w:val="18"/>
                <w:lang w:val="ro-RO"/>
              </w:rPr>
              <w:t>Zhelyuk T. Strategic planning as a tool to enhance the competitiveness of territories. Research Papers of Wrocław University of Economics. 2013 31-39.</w:t>
            </w:r>
          </w:p>
        </w:tc>
      </w:tr>
    </w:tbl>
    <w:p w:rsidR="006A38C4" w:rsidRPr="00D55B4B" w:rsidRDefault="006A38C4" w:rsidP="00D55B4B">
      <w:pPr>
        <w:rPr>
          <w:rFonts w:asciiTheme="majorBidi" w:hAnsiTheme="majorBidi" w:cstheme="majorBidi"/>
          <w:sz w:val="20"/>
          <w:szCs w:val="20"/>
          <w:lang w:val="ro-RO"/>
        </w:rPr>
      </w:pPr>
    </w:p>
    <w:sectPr w:rsidR="006A38C4" w:rsidRPr="00D55B4B">
      <w:headerReference w:type="even" r:id="rId21"/>
      <w:head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AB" w:rsidRDefault="005F51AB">
      <w:r>
        <w:separator/>
      </w:r>
    </w:p>
  </w:endnote>
  <w:endnote w:type="continuationSeparator" w:id="0">
    <w:p w:rsidR="005F51AB" w:rsidRDefault="005F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Mirror">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AB" w:rsidRDefault="005F51AB">
      <w:r>
        <w:separator/>
      </w:r>
    </w:p>
  </w:footnote>
  <w:footnote w:type="continuationSeparator" w:id="0">
    <w:p w:rsidR="005F51AB" w:rsidRDefault="005F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4"/>
      </w:rPr>
      <w:id w:val="1991054243"/>
      <w:docPartObj>
        <w:docPartGallery w:val="Page Numbers (Top of Page)"/>
        <w:docPartUnique/>
      </w:docPartObj>
    </w:sdtPr>
    <w:sdtEndPr>
      <w:rPr>
        <w:noProof/>
      </w:rPr>
    </w:sdtEndPr>
    <w:sdtContent>
      <w:p w:rsidR="00D432B5" w:rsidRPr="00F96CDD" w:rsidRDefault="00D432B5" w:rsidP="00A66D28">
        <w:pPr>
          <w:spacing w:after="240"/>
          <w:rPr>
            <w:szCs w:val="14"/>
          </w:rPr>
        </w:pPr>
        <w:r w:rsidRPr="00F96CDD">
          <w:rPr>
            <w:szCs w:val="14"/>
          </w:rPr>
          <w:fldChar w:fldCharType="begin"/>
        </w:r>
        <w:r w:rsidRPr="00F96CDD">
          <w:rPr>
            <w:szCs w:val="14"/>
          </w:rPr>
          <w:instrText xml:space="preserve"> PAGE   \* MERGEFORMAT </w:instrText>
        </w:r>
        <w:r w:rsidRPr="00F96CDD">
          <w:rPr>
            <w:szCs w:val="14"/>
          </w:rPr>
          <w:fldChar w:fldCharType="separate"/>
        </w:r>
        <w:r>
          <w:rPr>
            <w:noProof/>
            <w:szCs w:val="14"/>
          </w:rPr>
          <w:t>178</w:t>
        </w:r>
        <w:r w:rsidRPr="00F96CDD">
          <w:rPr>
            <w:noProof/>
            <w:szCs w:val="14"/>
          </w:rPr>
          <w:fldChar w:fldCharType="end"/>
        </w:r>
        <w:r w:rsidRPr="00F96CDD">
          <w:rPr>
            <w:noProof/>
            <w:szCs w:val="14"/>
          </w:rPr>
          <w:t xml:space="preserve">   </w:t>
        </w:r>
        <w:r w:rsidRPr="00F96CDD">
          <w:rPr>
            <w:noProof/>
            <w:szCs w:val="14"/>
          </w:rPr>
          <w:fldChar w:fldCharType="begin"/>
        </w:r>
        <w:r w:rsidRPr="00F96CDD">
          <w:rPr>
            <w:noProof/>
            <w:szCs w:val="14"/>
          </w:rPr>
          <w:instrText xml:space="preserve"> STYLEREF  "Teza Capitol"  \* MERGEFORMAT </w:instrText>
        </w:r>
        <w:r w:rsidRPr="00F96CDD">
          <w:rPr>
            <w:noProof/>
            <w:szCs w:val="14"/>
          </w:rPr>
          <w:fldChar w:fldCharType="separate"/>
        </w:r>
        <w:r w:rsidR="00955CE3">
          <w:rPr>
            <w:b/>
            <w:bCs/>
            <w:noProof/>
            <w:szCs w:val="14"/>
            <w:lang w:val="en-US"/>
          </w:rPr>
          <w:t>Error! No text of specified style in document.</w:t>
        </w:r>
        <w:r w:rsidRPr="00F96CDD">
          <w:rPr>
            <w:noProof/>
            <w:szCs w:val="1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B5" w:rsidRPr="006C1D3B" w:rsidRDefault="00D432B5" w:rsidP="00A66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B5" w:rsidRPr="00F96CDD" w:rsidRDefault="00D432B5" w:rsidP="00A66D28">
    <w:pPr>
      <w:rPr>
        <w:szCs w:val="14"/>
      </w:rPr>
    </w:pPr>
    <w:r w:rsidRPr="00F96CDD">
      <w:rPr>
        <w:szCs w:val="14"/>
      </w:rPr>
      <w:ptab w:relativeTo="margin" w:alignment="right" w:leader="none"/>
    </w:r>
    <w:r w:rsidRPr="00F96CDD">
      <w:rPr>
        <w:szCs w:val="14"/>
      </w:rPr>
      <w:t xml:space="preserve">  </w:t>
    </w:r>
    <w:sdt>
      <w:sdtPr>
        <w:rPr>
          <w:szCs w:val="14"/>
        </w:rPr>
        <w:id w:val="-166791422"/>
        <w:docPartObj>
          <w:docPartGallery w:val="Page Numbers (Top of Page)"/>
          <w:docPartUnique/>
        </w:docPartObj>
      </w:sdtPr>
      <w:sdtEndPr>
        <w:rPr>
          <w:noProof/>
        </w:rPr>
      </w:sdtEndPr>
      <w:sdtContent>
        <w:r w:rsidRPr="00F96CDD">
          <w:rPr>
            <w:szCs w:val="14"/>
          </w:rPr>
          <w:fldChar w:fldCharType="begin"/>
        </w:r>
        <w:r w:rsidRPr="00F96CDD">
          <w:rPr>
            <w:szCs w:val="14"/>
          </w:rPr>
          <w:instrText xml:space="preserve"> PAGE   \* MERGEFORMAT </w:instrText>
        </w:r>
        <w:r w:rsidRPr="00F96CDD">
          <w:rPr>
            <w:szCs w:val="14"/>
          </w:rPr>
          <w:fldChar w:fldCharType="separate"/>
        </w:r>
        <w:r>
          <w:rPr>
            <w:noProof/>
            <w:szCs w:val="14"/>
          </w:rPr>
          <w:t>1</w:t>
        </w:r>
        <w:r w:rsidRPr="00F96CDD">
          <w:rPr>
            <w:noProof/>
            <w:szCs w:val="1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0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F17583"/>
    <w:multiLevelType w:val="hybridMultilevel"/>
    <w:tmpl w:val="E81C254A"/>
    <w:lvl w:ilvl="0" w:tplc="6D7A6960">
      <w:start w:val="1"/>
      <w:numFmt w:val="decimal"/>
      <w:lvlText w:val="%1."/>
      <w:lvlJc w:val="left"/>
      <w:pPr>
        <w:ind w:left="1457" w:hanging="360"/>
      </w:pPr>
      <w:rPr>
        <w:rFonts w:ascii="Verdana" w:hAnsi="Verdana" w:hint="default"/>
        <w:b w:val="0"/>
        <w:i w:val="0"/>
        <w:sz w:val="18"/>
      </w:rPr>
    </w:lvl>
    <w:lvl w:ilvl="1" w:tplc="04180019" w:tentative="1">
      <w:start w:val="1"/>
      <w:numFmt w:val="lowerLetter"/>
      <w:lvlText w:val="%2."/>
      <w:lvlJc w:val="left"/>
      <w:pPr>
        <w:ind w:left="2177" w:hanging="360"/>
      </w:pPr>
    </w:lvl>
    <w:lvl w:ilvl="2" w:tplc="0418001B" w:tentative="1">
      <w:start w:val="1"/>
      <w:numFmt w:val="lowerRoman"/>
      <w:lvlText w:val="%3."/>
      <w:lvlJc w:val="right"/>
      <w:pPr>
        <w:ind w:left="2897" w:hanging="180"/>
      </w:pPr>
    </w:lvl>
    <w:lvl w:ilvl="3" w:tplc="0418000F" w:tentative="1">
      <w:start w:val="1"/>
      <w:numFmt w:val="decimal"/>
      <w:lvlText w:val="%4."/>
      <w:lvlJc w:val="left"/>
      <w:pPr>
        <w:ind w:left="3617" w:hanging="360"/>
      </w:pPr>
    </w:lvl>
    <w:lvl w:ilvl="4" w:tplc="04180019" w:tentative="1">
      <w:start w:val="1"/>
      <w:numFmt w:val="lowerLetter"/>
      <w:lvlText w:val="%5."/>
      <w:lvlJc w:val="left"/>
      <w:pPr>
        <w:ind w:left="4337" w:hanging="360"/>
      </w:pPr>
    </w:lvl>
    <w:lvl w:ilvl="5" w:tplc="0418001B" w:tentative="1">
      <w:start w:val="1"/>
      <w:numFmt w:val="lowerRoman"/>
      <w:lvlText w:val="%6."/>
      <w:lvlJc w:val="right"/>
      <w:pPr>
        <w:ind w:left="5057" w:hanging="180"/>
      </w:pPr>
    </w:lvl>
    <w:lvl w:ilvl="6" w:tplc="0418000F" w:tentative="1">
      <w:start w:val="1"/>
      <w:numFmt w:val="decimal"/>
      <w:lvlText w:val="%7."/>
      <w:lvlJc w:val="left"/>
      <w:pPr>
        <w:ind w:left="5777" w:hanging="360"/>
      </w:pPr>
    </w:lvl>
    <w:lvl w:ilvl="7" w:tplc="04180019" w:tentative="1">
      <w:start w:val="1"/>
      <w:numFmt w:val="lowerLetter"/>
      <w:lvlText w:val="%8."/>
      <w:lvlJc w:val="left"/>
      <w:pPr>
        <w:ind w:left="6497" w:hanging="360"/>
      </w:pPr>
    </w:lvl>
    <w:lvl w:ilvl="8" w:tplc="0418001B" w:tentative="1">
      <w:start w:val="1"/>
      <w:numFmt w:val="lowerRoman"/>
      <w:lvlText w:val="%9."/>
      <w:lvlJc w:val="right"/>
      <w:pPr>
        <w:ind w:left="7217" w:hanging="180"/>
      </w:pPr>
    </w:lvl>
  </w:abstractNum>
  <w:abstractNum w:abstractNumId="2">
    <w:nsid w:val="0F23765A"/>
    <w:multiLevelType w:val="hybridMultilevel"/>
    <w:tmpl w:val="65B4307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945203D"/>
    <w:multiLevelType w:val="hybridMultilevel"/>
    <w:tmpl w:val="CBEEDCB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E47E84"/>
    <w:multiLevelType w:val="hybridMultilevel"/>
    <w:tmpl w:val="D294FAA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E960C38"/>
    <w:multiLevelType w:val="hybridMultilevel"/>
    <w:tmpl w:val="DEFC0A24"/>
    <w:lvl w:ilvl="0" w:tplc="A2A080E4">
      <w:numFmt w:val="bullet"/>
      <w:lvlText w:val="•"/>
      <w:lvlJc w:val="left"/>
      <w:pPr>
        <w:ind w:left="1068" w:hanging="708"/>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B281DEC"/>
    <w:multiLevelType w:val="hybridMultilevel"/>
    <w:tmpl w:val="5590FE8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2F579B1"/>
    <w:multiLevelType w:val="hybridMultilevel"/>
    <w:tmpl w:val="94202DE8"/>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47D57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0A7F14"/>
    <w:multiLevelType w:val="hybridMultilevel"/>
    <w:tmpl w:val="D6CCF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1308AC"/>
    <w:multiLevelType w:val="hybridMultilevel"/>
    <w:tmpl w:val="9FE81F8E"/>
    <w:lvl w:ilvl="0" w:tplc="887A5BB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7C21D1"/>
    <w:multiLevelType w:val="hybridMultilevel"/>
    <w:tmpl w:val="53787E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76D0795"/>
    <w:multiLevelType w:val="multilevel"/>
    <w:tmpl w:val="7D42E6B8"/>
    <w:lvl w:ilvl="0">
      <w:start w:val="1"/>
      <w:numFmt w:val="decimal"/>
      <w:pStyle w:val="TezaCapitol"/>
      <w:lvlText w:val="%1."/>
      <w:lvlJc w:val="center"/>
      <w:pPr>
        <w:ind w:left="1097" w:hanging="360"/>
      </w:pPr>
      <w:rPr>
        <w:rFonts w:hint="default"/>
      </w:rPr>
    </w:lvl>
    <w:lvl w:ilvl="1">
      <w:start w:val="1"/>
      <w:numFmt w:val="decimal"/>
      <w:isLgl/>
      <w:lvlText w:val="%1.%2."/>
      <w:lvlJc w:val="left"/>
      <w:pPr>
        <w:ind w:left="145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ezaSubsubcapitol"/>
      <w:isLgl/>
      <w:lvlText w:val="%1.%2.%3."/>
      <w:lvlJc w:val="left"/>
      <w:pPr>
        <w:ind w:left="1817"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77" w:hanging="1440"/>
      </w:pPr>
      <w:rPr>
        <w:rFonts w:hint="default"/>
      </w:rPr>
    </w:lvl>
    <w:lvl w:ilvl="4">
      <w:start w:val="1"/>
      <w:numFmt w:val="decimal"/>
      <w:isLgl/>
      <w:lvlText w:val="%1.%2.%3.%4.%5."/>
      <w:lvlJc w:val="left"/>
      <w:pPr>
        <w:ind w:left="2177" w:hanging="1440"/>
      </w:pPr>
      <w:rPr>
        <w:rFonts w:hint="default"/>
      </w:rPr>
    </w:lvl>
    <w:lvl w:ilvl="5">
      <w:start w:val="1"/>
      <w:numFmt w:val="decimal"/>
      <w:isLgl/>
      <w:lvlText w:val="%1.%2.%3.%4.%5.%6."/>
      <w:lvlJc w:val="left"/>
      <w:pPr>
        <w:ind w:left="2537" w:hanging="1800"/>
      </w:pPr>
      <w:rPr>
        <w:rFonts w:hint="default"/>
      </w:rPr>
    </w:lvl>
    <w:lvl w:ilvl="6">
      <w:start w:val="1"/>
      <w:numFmt w:val="decimal"/>
      <w:isLgl/>
      <w:lvlText w:val="%1.%2.%3.%4.%5.%6.%7."/>
      <w:lvlJc w:val="left"/>
      <w:pPr>
        <w:ind w:left="2897" w:hanging="2160"/>
      </w:pPr>
      <w:rPr>
        <w:rFonts w:hint="default"/>
      </w:rPr>
    </w:lvl>
    <w:lvl w:ilvl="7">
      <w:start w:val="1"/>
      <w:numFmt w:val="decimal"/>
      <w:isLgl/>
      <w:lvlText w:val="%1.%2.%3.%4.%5.%6.%7.%8."/>
      <w:lvlJc w:val="left"/>
      <w:pPr>
        <w:ind w:left="3257" w:hanging="2520"/>
      </w:pPr>
      <w:rPr>
        <w:rFonts w:hint="default"/>
      </w:rPr>
    </w:lvl>
    <w:lvl w:ilvl="8">
      <w:start w:val="1"/>
      <w:numFmt w:val="decimal"/>
      <w:isLgl/>
      <w:lvlText w:val="%1.%2.%3.%4.%5.%6.%7.%8.%9."/>
      <w:lvlJc w:val="left"/>
      <w:pPr>
        <w:ind w:left="3257" w:hanging="2520"/>
      </w:pPr>
      <w:rPr>
        <w:rFonts w:hint="default"/>
      </w:rPr>
    </w:lvl>
  </w:abstractNum>
  <w:abstractNum w:abstractNumId="13">
    <w:nsid w:val="6BB311DE"/>
    <w:multiLevelType w:val="multilevel"/>
    <w:tmpl w:val="A0E8739A"/>
    <w:lvl w:ilvl="0">
      <w:start w:val="1"/>
      <w:numFmt w:val="decimal"/>
      <w:lvlText w:val="%1"/>
      <w:lvlJc w:val="left"/>
      <w:pPr>
        <w:ind w:left="396" w:hanging="396"/>
      </w:pPr>
      <w:rPr>
        <w:rFonts w:hint="default"/>
      </w:rPr>
    </w:lvl>
    <w:lvl w:ilvl="1">
      <w:start w:val="1"/>
      <w:numFmt w:val="decimal"/>
      <w:lvlText w:val="%1.%2"/>
      <w:lvlJc w:val="left"/>
      <w:pPr>
        <w:ind w:left="2177" w:hanging="720"/>
      </w:pPr>
      <w:rPr>
        <w:rFonts w:hint="default"/>
      </w:rPr>
    </w:lvl>
    <w:lvl w:ilvl="2">
      <w:start w:val="1"/>
      <w:numFmt w:val="decimal"/>
      <w:lvlText w:val="%1.%2.%3"/>
      <w:lvlJc w:val="left"/>
      <w:pPr>
        <w:ind w:left="3994" w:hanging="1080"/>
      </w:pPr>
      <w:rPr>
        <w:rFonts w:hint="default"/>
      </w:rPr>
    </w:lvl>
    <w:lvl w:ilvl="3">
      <w:start w:val="1"/>
      <w:numFmt w:val="decimal"/>
      <w:lvlText w:val="%1.%2.%3.%4"/>
      <w:lvlJc w:val="left"/>
      <w:pPr>
        <w:ind w:left="5451" w:hanging="1080"/>
      </w:pPr>
      <w:rPr>
        <w:rFonts w:hint="default"/>
      </w:rPr>
    </w:lvl>
    <w:lvl w:ilvl="4">
      <w:start w:val="1"/>
      <w:numFmt w:val="decimal"/>
      <w:lvlText w:val="%1.%2.%3.%4.%5"/>
      <w:lvlJc w:val="left"/>
      <w:pPr>
        <w:ind w:left="7268" w:hanging="1440"/>
      </w:pPr>
      <w:rPr>
        <w:rFonts w:hint="default"/>
      </w:rPr>
    </w:lvl>
    <w:lvl w:ilvl="5">
      <w:start w:val="1"/>
      <w:numFmt w:val="decimal"/>
      <w:lvlText w:val="%1.%2.%3.%4.%5.%6"/>
      <w:lvlJc w:val="left"/>
      <w:pPr>
        <w:ind w:left="9085" w:hanging="1800"/>
      </w:pPr>
      <w:rPr>
        <w:rFonts w:hint="default"/>
      </w:rPr>
    </w:lvl>
    <w:lvl w:ilvl="6">
      <w:start w:val="1"/>
      <w:numFmt w:val="decimal"/>
      <w:lvlText w:val="%1.%2.%3.%4.%5.%6.%7"/>
      <w:lvlJc w:val="left"/>
      <w:pPr>
        <w:ind w:left="10902" w:hanging="2160"/>
      </w:pPr>
      <w:rPr>
        <w:rFonts w:hint="default"/>
      </w:rPr>
    </w:lvl>
    <w:lvl w:ilvl="7">
      <w:start w:val="1"/>
      <w:numFmt w:val="decimal"/>
      <w:lvlText w:val="%1.%2.%3.%4.%5.%6.%7.%8"/>
      <w:lvlJc w:val="left"/>
      <w:pPr>
        <w:ind w:left="12359" w:hanging="2160"/>
      </w:pPr>
      <w:rPr>
        <w:rFonts w:hint="default"/>
      </w:rPr>
    </w:lvl>
    <w:lvl w:ilvl="8">
      <w:start w:val="1"/>
      <w:numFmt w:val="decimal"/>
      <w:lvlText w:val="%1.%2.%3.%4.%5.%6.%7.%8.%9"/>
      <w:lvlJc w:val="left"/>
      <w:pPr>
        <w:ind w:left="14176" w:hanging="2520"/>
      </w:pPr>
      <w:rPr>
        <w:rFonts w:hint="default"/>
      </w:rPr>
    </w:lvl>
  </w:abstractNum>
  <w:abstractNum w:abstractNumId="14">
    <w:nsid w:val="6CAE147D"/>
    <w:multiLevelType w:val="hybridMultilevel"/>
    <w:tmpl w:val="96469CF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1B03AEB"/>
    <w:multiLevelType w:val="hybridMultilevel"/>
    <w:tmpl w:val="718EB56E"/>
    <w:lvl w:ilvl="0" w:tplc="937471A2">
      <w:start w:val="1"/>
      <w:numFmt w:val="bullet"/>
      <w:pStyle w:val="TezFontBulet"/>
      <w:lvlText w:val=""/>
      <w:lvlJc w:val="left"/>
      <w:pPr>
        <w:ind w:left="927"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B912F04"/>
    <w:multiLevelType w:val="hybridMultilevel"/>
    <w:tmpl w:val="DFBCE5A6"/>
    <w:lvl w:ilvl="0" w:tplc="3FBC920A">
      <w:start w:val="1"/>
      <w:numFmt w:val="lowerLetter"/>
      <w:lvlText w:val="%1"/>
      <w:lvlJc w:val="left"/>
      <w:pPr>
        <w:ind w:left="1457" w:hanging="360"/>
      </w:pPr>
      <w:rPr>
        <w:rFonts w:hint="default"/>
      </w:rPr>
    </w:lvl>
    <w:lvl w:ilvl="1" w:tplc="04180019" w:tentative="1">
      <w:start w:val="1"/>
      <w:numFmt w:val="lowerLetter"/>
      <w:lvlText w:val="%2."/>
      <w:lvlJc w:val="left"/>
      <w:pPr>
        <w:ind w:left="2177" w:hanging="360"/>
      </w:pPr>
    </w:lvl>
    <w:lvl w:ilvl="2" w:tplc="0418001B" w:tentative="1">
      <w:start w:val="1"/>
      <w:numFmt w:val="lowerRoman"/>
      <w:lvlText w:val="%3."/>
      <w:lvlJc w:val="right"/>
      <w:pPr>
        <w:ind w:left="2897" w:hanging="180"/>
      </w:pPr>
    </w:lvl>
    <w:lvl w:ilvl="3" w:tplc="0418000F" w:tentative="1">
      <w:start w:val="1"/>
      <w:numFmt w:val="decimal"/>
      <w:lvlText w:val="%4."/>
      <w:lvlJc w:val="left"/>
      <w:pPr>
        <w:ind w:left="3617" w:hanging="360"/>
      </w:pPr>
    </w:lvl>
    <w:lvl w:ilvl="4" w:tplc="04180019" w:tentative="1">
      <w:start w:val="1"/>
      <w:numFmt w:val="lowerLetter"/>
      <w:lvlText w:val="%5."/>
      <w:lvlJc w:val="left"/>
      <w:pPr>
        <w:ind w:left="4337" w:hanging="360"/>
      </w:pPr>
    </w:lvl>
    <w:lvl w:ilvl="5" w:tplc="0418001B" w:tentative="1">
      <w:start w:val="1"/>
      <w:numFmt w:val="lowerRoman"/>
      <w:lvlText w:val="%6."/>
      <w:lvlJc w:val="right"/>
      <w:pPr>
        <w:ind w:left="5057" w:hanging="180"/>
      </w:pPr>
    </w:lvl>
    <w:lvl w:ilvl="6" w:tplc="0418000F" w:tentative="1">
      <w:start w:val="1"/>
      <w:numFmt w:val="decimal"/>
      <w:lvlText w:val="%7."/>
      <w:lvlJc w:val="left"/>
      <w:pPr>
        <w:ind w:left="5777" w:hanging="360"/>
      </w:pPr>
    </w:lvl>
    <w:lvl w:ilvl="7" w:tplc="04180019" w:tentative="1">
      <w:start w:val="1"/>
      <w:numFmt w:val="lowerLetter"/>
      <w:lvlText w:val="%8."/>
      <w:lvlJc w:val="left"/>
      <w:pPr>
        <w:ind w:left="6497" w:hanging="360"/>
      </w:pPr>
    </w:lvl>
    <w:lvl w:ilvl="8" w:tplc="0418001B" w:tentative="1">
      <w:start w:val="1"/>
      <w:numFmt w:val="lowerRoman"/>
      <w:lvlText w:val="%9."/>
      <w:lvlJc w:val="right"/>
      <w:pPr>
        <w:ind w:left="7217" w:hanging="180"/>
      </w:pPr>
    </w:lvl>
  </w:abstractNum>
  <w:num w:numId="1">
    <w:abstractNumId w:val="12"/>
  </w:num>
  <w:num w:numId="2">
    <w:abstractNumId w:val="12"/>
  </w:num>
  <w:num w:numId="3">
    <w:abstractNumId w:val="16"/>
  </w:num>
  <w:num w:numId="4">
    <w:abstractNumId w:val="12"/>
  </w:num>
  <w:num w:numId="5">
    <w:abstractNumId w:val="1"/>
  </w:num>
  <w:num w:numId="6">
    <w:abstractNumId w:val="15"/>
  </w:num>
  <w:num w:numId="7">
    <w:abstractNumId w:val="15"/>
  </w:num>
  <w:num w:numId="8">
    <w:abstractNumId w:val="13"/>
  </w:num>
  <w:num w:numId="9">
    <w:abstractNumId w:val="13"/>
  </w:num>
  <w:num w:numId="10">
    <w:abstractNumId w:val="13"/>
  </w:num>
  <w:num w:numId="11">
    <w:abstractNumId w:val="15"/>
  </w:num>
  <w:num w:numId="12">
    <w:abstractNumId w:val="10"/>
  </w:num>
  <w:num w:numId="13">
    <w:abstractNumId w:val="13"/>
  </w:num>
  <w:num w:numId="14">
    <w:abstractNumId w:val="11"/>
  </w:num>
  <w:num w:numId="15">
    <w:abstractNumId w:val="9"/>
  </w:num>
  <w:num w:numId="16">
    <w:abstractNumId w:val="5"/>
  </w:num>
  <w:num w:numId="17">
    <w:abstractNumId w:val="6"/>
  </w:num>
  <w:num w:numId="18">
    <w:abstractNumId w:val="2"/>
  </w:num>
  <w:num w:numId="19">
    <w:abstractNumId w:val="4"/>
  </w:num>
  <w:num w:numId="20">
    <w:abstractNumId w:val="7"/>
  </w:num>
  <w:num w:numId="21">
    <w:abstractNumId w:val="14"/>
  </w:num>
  <w:num w:numId="22">
    <w:abstractNumId w:val="3"/>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formatting="1" w:enforcement="1" w:cryptProviderType="rsaFull" w:cryptAlgorithmClass="hash" w:cryptAlgorithmType="typeAny" w:cryptAlgorithmSid="4" w:cryptSpinCount="100000" w:hash="qejCiVUsnZdySwQFvsUwlqzay3E=" w:salt="T343mVd9SfL0WqjR0rk/fw=="/>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65"/>
    <w:rsid w:val="0004194B"/>
    <w:rsid w:val="000568E4"/>
    <w:rsid w:val="000732CE"/>
    <w:rsid w:val="001748E4"/>
    <w:rsid w:val="00227BBE"/>
    <w:rsid w:val="002B0F06"/>
    <w:rsid w:val="002E38FC"/>
    <w:rsid w:val="00440035"/>
    <w:rsid w:val="00456C77"/>
    <w:rsid w:val="00460EC0"/>
    <w:rsid w:val="004846B2"/>
    <w:rsid w:val="004F072D"/>
    <w:rsid w:val="00504E65"/>
    <w:rsid w:val="005259F0"/>
    <w:rsid w:val="005B4B2E"/>
    <w:rsid w:val="005C3206"/>
    <w:rsid w:val="005E782F"/>
    <w:rsid w:val="005F51AB"/>
    <w:rsid w:val="00640A80"/>
    <w:rsid w:val="0066020A"/>
    <w:rsid w:val="00662EE0"/>
    <w:rsid w:val="006A38C4"/>
    <w:rsid w:val="007562A1"/>
    <w:rsid w:val="00772777"/>
    <w:rsid w:val="00772B2F"/>
    <w:rsid w:val="00772CE0"/>
    <w:rsid w:val="00786ECD"/>
    <w:rsid w:val="007A156A"/>
    <w:rsid w:val="007B2DFC"/>
    <w:rsid w:val="007E0311"/>
    <w:rsid w:val="007E75AF"/>
    <w:rsid w:val="00847529"/>
    <w:rsid w:val="008D34B3"/>
    <w:rsid w:val="00900407"/>
    <w:rsid w:val="00915724"/>
    <w:rsid w:val="00932B9D"/>
    <w:rsid w:val="00936272"/>
    <w:rsid w:val="009533DA"/>
    <w:rsid w:val="00955CE3"/>
    <w:rsid w:val="00A357A0"/>
    <w:rsid w:val="00A66D28"/>
    <w:rsid w:val="00AA0596"/>
    <w:rsid w:val="00AB38CE"/>
    <w:rsid w:val="00AE691C"/>
    <w:rsid w:val="00B14D54"/>
    <w:rsid w:val="00B26AFD"/>
    <w:rsid w:val="00B759C7"/>
    <w:rsid w:val="00B85E00"/>
    <w:rsid w:val="00BB7BFA"/>
    <w:rsid w:val="00BE3D00"/>
    <w:rsid w:val="00C03ABE"/>
    <w:rsid w:val="00D432B5"/>
    <w:rsid w:val="00D55B4B"/>
    <w:rsid w:val="00D620D9"/>
    <w:rsid w:val="00DF17F7"/>
    <w:rsid w:val="00DF7F30"/>
    <w:rsid w:val="00EB79AE"/>
    <w:rsid w:val="00ED733B"/>
    <w:rsid w:val="00F006DE"/>
    <w:rsid w:val="00F53EF8"/>
    <w:rsid w:val="00F97974"/>
    <w:rsid w:val="00FB71A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FC"/>
    <w:pPr>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B26A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6A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zaCapitol">
    <w:name w:val="Teza Capitol"/>
    <w:basedOn w:val="Heading1"/>
    <w:next w:val="Normal"/>
    <w:link w:val="TezaCapitolChar"/>
    <w:autoRedefine/>
    <w:qFormat/>
    <w:rsid w:val="00772CE0"/>
    <w:pPr>
      <w:numPr>
        <w:numId w:val="4"/>
      </w:numPr>
      <w:contextualSpacing/>
      <w:jc w:val="center"/>
    </w:pPr>
    <w:rPr>
      <w:rFonts w:ascii="Verdana" w:hAnsi="Verdana" w:cs="PT Bold Mirror"/>
      <w:caps/>
      <w:color w:val="000000" w:themeColor="text1"/>
    </w:rPr>
  </w:style>
  <w:style w:type="character" w:customStyle="1" w:styleId="TezaCapitolChar">
    <w:name w:val="Teza Capitol Char"/>
    <w:basedOn w:val="DefaultParagraphFont"/>
    <w:link w:val="TezaCapitol"/>
    <w:rsid w:val="00B26AFD"/>
    <w:rPr>
      <w:rFonts w:ascii="Verdana" w:eastAsiaTheme="majorEastAsia" w:hAnsi="Verdana" w:cs="PT Bold Mirror"/>
      <w:b/>
      <w:bCs/>
      <w:caps/>
      <w:color w:val="000000" w:themeColor="text1"/>
      <w:sz w:val="28"/>
      <w:szCs w:val="28"/>
    </w:rPr>
  </w:style>
  <w:style w:type="character" w:customStyle="1" w:styleId="Heading1Char">
    <w:name w:val="Heading 1 Char"/>
    <w:basedOn w:val="DefaultParagraphFont"/>
    <w:link w:val="Heading1"/>
    <w:uiPriority w:val="9"/>
    <w:rsid w:val="00B26AFD"/>
    <w:rPr>
      <w:rFonts w:asciiTheme="majorHAnsi" w:eastAsiaTheme="majorEastAsia" w:hAnsiTheme="majorHAnsi" w:cstheme="majorBidi"/>
      <w:b/>
      <w:bCs/>
      <w:color w:val="365F91" w:themeColor="accent1" w:themeShade="BF"/>
      <w:sz w:val="28"/>
      <w:szCs w:val="28"/>
    </w:rPr>
  </w:style>
  <w:style w:type="paragraph" w:customStyle="1" w:styleId="TezaSubcapitol">
    <w:name w:val="Teza Subcapitol"/>
    <w:basedOn w:val="Heading2"/>
    <w:next w:val="TezaSubsubcapitol"/>
    <w:link w:val="TezaSubcapitolChar"/>
    <w:qFormat/>
    <w:rsid w:val="00FB71A6"/>
    <w:pPr>
      <w:keepNext w:val="0"/>
      <w:keepLines w:val="0"/>
      <w:spacing w:before="0"/>
      <w:contextualSpacing/>
      <w:mirrorIndents/>
    </w:pPr>
    <w:rPr>
      <w:rFonts w:ascii="Verdana" w:hAnsi="Verdana"/>
      <w:color w:val="000000" w:themeColor="text1"/>
      <w:sz w:val="22"/>
    </w:rPr>
  </w:style>
  <w:style w:type="character" w:customStyle="1" w:styleId="TezaSubcapitolChar">
    <w:name w:val="Teza Subcapitol Char"/>
    <w:basedOn w:val="TezaCapitolChar"/>
    <w:link w:val="TezaSubcapitol"/>
    <w:rsid w:val="00FB71A6"/>
    <w:rPr>
      <w:rFonts w:ascii="Verdana" w:eastAsiaTheme="majorEastAsia" w:hAnsi="Verdana" w:cstheme="majorBidi"/>
      <w:b/>
      <w:bCs/>
      <w:caps w:val="0"/>
      <w:color w:val="000000" w:themeColor="text1"/>
      <w:sz w:val="28"/>
      <w:szCs w:val="26"/>
    </w:rPr>
  </w:style>
  <w:style w:type="character" w:customStyle="1" w:styleId="Heading2Char">
    <w:name w:val="Heading 2 Char"/>
    <w:basedOn w:val="DefaultParagraphFont"/>
    <w:link w:val="Heading2"/>
    <w:uiPriority w:val="9"/>
    <w:semiHidden/>
    <w:rsid w:val="00B26AFD"/>
    <w:rPr>
      <w:rFonts w:asciiTheme="majorHAnsi" w:eastAsiaTheme="majorEastAsia" w:hAnsiTheme="majorHAnsi" w:cstheme="majorBidi"/>
      <w:b/>
      <w:bCs/>
      <w:color w:val="4F81BD" w:themeColor="accent1"/>
      <w:sz w:val="26"/>
      <w:szCs w:val="26"/>
    </w:rPr>
  </w:style>
  <w:style w:type="paragraph" w:customStyle="1" w:styleId="TezaCaption">
    <w:name w:val="Teza Caption"/>
    <w:basedOn w:val="TezaFont"/>
    <w:next w:val="TezaFont"/>
    <w:link w:val="TezaCaptionChar"/>
    <w:qFormat/>
    <w:rsid w:val="00772CE0"/>
    <w:pPr>
      <w:spacing w:before="240" w:after="240"/>
      <w:jc w:val="center"/>
    </w:pPr>
  </w:style>
  <w:style w:type="character" w:customStyle="1" w:styleId="TezaCaptionChar">
    <w:name w:val="Teza Caption Char"/>
    <w:basedOn w:val="TezaFontChar"/>
    <w:link w:val="TezaCaption"/>
    <w:rsid w:val="00772CE0"/>
    <w:rPr>
      <w:rFonts w:ascii="Verdana" w:eastAsiaTheme="majorEastAsia" w:hAnsi="Verdana" w:cstheme="majorBidi"/>
      <w:b w:val="0"/>
      <w:bCs/>
      <w:caps w:val="0"/>
      <w:color w:val="000000" w:themeColor="text1"/>
      <w:sz w:val="18"/>
      <w:szCs w:val="26"/>
    </w:rPr>
  </w:style>
  <w:style w:type="paragraph" w:customStyle="1" w:styleId="TezaHeader">
    <w:name w:val="Teza Header"/>
    <w:basedOn w:val="Header"/>
    <w:link w:val="TezaHeaderChar"/>
    <w:qFormat/>
    <w:rsid w:val="00915724"/>
    <w:rPr>
      <w:rFonts w:ascii="Verdana" w:hAnsi="Verdana"/>
      <w:smallCaps/>
      <w:sz w:val="18"/>
      <w:u w:val="single"/>
    </w:rPr>
  </w:style>
  <w:style w:type="paragraph" w:styleId="Header">
    <w:name w:val="header"/>
    <w:basedOn w:val="Normal"/>
    <w:link w:val="HeaderChar"/>
    <w:uiPriority w:val="99"/>
    <w:unhideWhenUsed/>
    <w:rsid w:val="00B26AFD"/>
    <w:pPr>
      <w:tabs>
        <w:tab w:val="center" w:pos="4513"/>
        <w:tab w:val="right" w:pos="9026"/>
      </w:tabs>
    </w:pPr>
  </w:style>
  <w:style w:type="character" w:customStyle="1" w:styleId="HeaderChar">
    <w:name w:val="Header Char"/>
    <w:basedOn w:val="DefaultParagraphFont"/>
    <w:link w:val="Header"/>
    <w:uiPriority w:val="99"/>
    <w:rsid w:val="00B26AFD"/>
  </w:style>
  <w:style w:type="character" w:customStyle="1" w:styleId="TezaHeaderChar">
    <w:name w:val="Teza Header Char"/>
    <w:basedOn w:val="HeaderChar"/>
    <w:link w:val="TezaHeader"/>
    <w:rsid w:val="00915724"/>
    <w:rPr>
      <w:rFonts w:ascii="Verdana" w:hAnsi="Verdana"/>
      <w:smallCaps/>
      <w:sz w:val="18"/>
      <w:u w:val="single"/>
    </w:rPr>
  </w:style>
  <w:style w:type="paragraph" w:customStyle="1" w:styleId="TezaFont">
    <w:name w:val="Teza Font"/>
    <w:basedOn w:val="TezaSubcapitol"/>
    <w:link w:val="TezaFontChar"/>
    <w:qFormat/>
    <w:rsid w:val="00FB71A6"/>
    <w:pPr>
      <w:ind w:firstLine="720"/>
      <w:mirrorIndents w:val="0"/>
      <w:jc w:val="both"/>
      <w:outlineLvl w:val="9"/>
    </w:pPr>
    <w:rPr>
      <w:b w:val="0"/>
      <w:sz w:val="18"/>
    </w:rPr>
  </w:style>
  <w:style w:type="character" w:customStyle="1" w:styleId="TezaFontChar">
    <w:name w:val="Teza Font Char"/>
    <w:basedOn w:val="TezaSubcapitolChar"/>
    <w:link w:val="TezaFont"/>
    <w:rsid w:val="00FB71A6"/>
    <w:rPr>
      <w:rFonts w:ascii="Verdana" w:eastAsiaTheme="majorEastAsia" w:hAnsi="Verdana" w:cstheme="majorBidi"/>
      <w:b w:val="0"/>
      <w:bCs/>
      <w:caps w:val="0"/>
      <w:color w:val="000000" w:themeColor="text1"/>
      <w:sz w:val="18"/>
      <w:szCs w:val="26"/>
    </w:rPr>
  </w:style>
  <w:style w:type="paragraph" w:customStyle="1" w:styleId="TezaFontTabel">
    <w:name w:val="Teza Font Tabel"/>
    <w:basedOn w:val="TezaFont"/>
    <w:qFormat/>
    <w:rsid w:val="00772CE0"/>
    <w:pPr>
      <w:ind w:firstLine="0"/>
    </w:pPr>
    <w:rPr>
      <w:color w:val="auto"/>
      <w:sz w:val="16"/>
    </w:rPr>
  </w:style>
  <w:style w:type="paragraph" w:customStyle="1" w:styleId="TezFontBulet">
    <w:name w:val="Teză Font Bulet"/>
    <w:basedOn w:val="TezaFont"/>
    <w:qFormat/>
    <w:rsid w:val="00772CE0"/>
    <w:pPr>
      <w:numPr>
        <w:numId w:val="6"/>
      </w:numPr>
    </w:pPr>
    <w:rPr>
      <w:color w:val="auto"/>
    </w:rPr>
  </w:style>
  <w:style w:type="paragraph" w:customStyle="1" w:styleId="TezaSubsubcapitol">
    <w:name w:val="Teza Sub subcapitol"/>
    <w:basedOn w:val="TezaSubcapitol"/>
    <w:next w:val="TezaFont"/>
    <w:link w:val="TezaSubsubcapitolChar"/>
    <w:qFormat/>
    <w:rsid w:val="00FB71A6"/>
    <w:pPr>
      <w:numPr>
        <w:ilvl w:val="2"/>
        <w:numId w:val="1"/>
      </w:numPr>
      <w:ind w:left="2552"/>
      <w:outlineLvl w:val="2"/>
    </w:pPr>
    <w:rPr>
      <w:sz w:val="20"/>
    </w:rPr>
  </w:style>
  <w:style w:type="character" w:customStyle="1" w:styleId="TezaSubsubcapitolChar">
    <w:name w:val="Teza Sub subcapitol Char"/>
    <w:basedOn w:val="TezaSubcapitolChar"/>
    <w:link w:val="TezaSubsubcapitol"/>
    <w:rsid w:val="00FB71A6"/>
    <w:rPr>
      <w:rFonts w:ascii="Verdana" w:eastAsiaTheme="majorEastAsia" w:hAnsi="Verdana" w:cstheme="majorBidi"/>
      <w:b/>
      <w:bCs/>
      <w:caps w:val="0"/>
      <w:color w:val="000000" w:themeColor="text1"/>
      <w:sz w:val="20"/>
      <w:szCs w:val="26"/>
    </w:rPr>
  </w:style>
  <w:style w:type="paragraph" w:customStyle="1" w:styleId="TezaFontBuletFals">
    <w:name w:val="Teza Font Bulet Fals"/>
    <w:basedOn w:val="TezaFont"/>
    <w:qFormat/>
    <w:rsid w:val="00772CE0"/>
    <w:pPr>
      <w:ind w:left="737"/>
    </w:pPr>
    <w:rPr>
      <w:i/>
      <w:color w:val="auto"/>
    </w:rPr>
  </w:style>
  <w:style w:type="paragraph" w:customStyle="1" w:styleId="TezaFontAccent">
    <w:name w:val="Teza Font Accent"/>
    <w:basedOn w:val="TezaFont"/>
    <w:qFormat/>
    <w:rsid w:val="00772CE0"/>
    <w:rPr>
      <w:b/>
      <w:bCs w:val="0"/>
      <w:color w:val="auto"/>
    </w:rPr>
  </w:style>
  <w:style w:type="paragraph" w:customStyle="1" w:styleId="TezFontBuletBold">
    <w:name w:val="Teză Font Bulet Bold"/>
    <w:basedOn w:val="TezFontBulet"/>
    <w:rsid w:val="00772CE0"/>
    <w:pPr>
      <w:numPr>
        <w:numId w:val="0"/>
      </w:numPr>
      <w:suppressAutoHyphens/>
      <w:spacing w:before="240" w:after="240"/>
    </w:pPr>
    <w:rPr>
      <w:b/>
    </w:rPr>
  </w:style>
  <w:style w:type="paragraph" w:customStyle="1" w:styleId="Teza-Font">
    <w:name w:val="Teza - Font"/>
    <w:basedOn w:val="Normal"/>
    <w:link w:val="Teza-FontChar"/>
    <w:qFormat/>
    <w:rsid w:val="00772CE0"/>
    <w:pPr>
      <w:spacing w:before="100" w:beforeAutospacing="1" w:after="100" w:afterAutospacing="1"/>
      <w:ind w:firstLine="720"/>
      <w:contextualSpacing/>
    </w:pPr>
    <w:rPr>
      <w:rFonts w:ascii="Verdana" w:eastAsia="Verdana" w:hAnsi="Verdana" w:cs="Verdana"/>
      <w:sz w:val="18"/>
      <w:szCs w:val="18"/>
    </w:rPr>
  </w:style>
  <w:style w:type="character" w:customStyle="1" w:styleId="Teza-FontChar">
    <w:name w:val="Teza - Font Char"/>
    <w:basedOn w:val="DefaultParagraphFont"/>
    <w:link w:val="Teza-Font"/>
    <w:rsid w:val="00772CE0"/>
    <w:rPr>
      <w:rFonts w:ascii="Verdana" w:eastAsia="Verdana" w:hAnsi="Verdana" w:cs="Verdana"/>
      <w:sz w:val="18"/>
      <w:szCs w:val="18"/>
    </w:rPr>
  </w:style>
  <w:style w:type="paragraph" w:customStyle="1" w:styleId="TezaEcuatii">
    <w:name w:val="Teza Ecuatii"/>
    <w:basedOn w:val="TezaFont"/>
    <w:next w:val="TezaFont"/>
    <w:link w:val="TezaEcuatiiChar"/>
    <w:qFormat/>
    <w:rsid w:val="00FB71A6"/>
    <w:pPr>
      <w:keepNext/>
      <w:keepLines/>
      <w:spacing w:before="200"/>
      <w:ind w:firstLine="0"/>
      <w:jc w:val="center"/>
      <w:outlineLvl w:val="2"/>
    </w:pPr>
    <w:rPr>
      <w:rFonts w:cs="Verdana"/>
      <w:b/>
      <w:bCs w:val="0"/>
      <w:color w:val="auto"/>
      <w:sz w:val="20"/>
      <w:szCs w:val="18"/>
    </w:rPr>
  </w:style>
  <w:style w:type="character" w:customStyle="1" w:styleId="TezaEcuatiiChar">
    <w:name w:val="Teza Ecuatii Char"/>
    <w:basedOn w:val="DefaultParagraphFont"/>
    <w:link w:val="TezaEcuatii"/>
    <w:rsid w:val="00FB71A6"/>
    <w:rPr>
      <w:rFonts w:ascii="Verdana" w:eastAsiaTheme="majorEastAsia" w:hAnsi="Verdana" w:cs="Verdana"/>
      <w:b/>
      <w:sz w:val="20"/>
      <w:szCs w:val="18"/>
    </w:rPr>
  </w:style>
  <w:style w:type="table" w:styleId="TableGrid">
    <w:name w:val="Table Grid"/>
    <w:basedOn w:val="TableNormal"/>
    <w:uiPriority w:val="59"/>
    <w:rsid w:val="002E3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AE691C"/>
    <w:pPr>
      <w:spacing w:before="360"/>
    </w:pPr>
    <w:rPr>
      <w:rFonts w:asciiTheme="majorHAnsi" w:hAnsiTheme="majorHAnsi"/>
      <w:b/>
      <w:bCs/>
      <w:caps/>
      <w:szCs w:val="28"/>
    </w:rPr>
  </w:style>
  <w:style w:type="paragraph" w:styleId="TOC2">
    <w:name w:val="toc 2"/>
    <w:basedOn w:val="Normal"/>
    <w:next w:val="Normal"/>
    <w:autoRedefine/>
    <w:uiPriority w:val="39"/>
    <w:unhideWhenUsed/>
    <w:qFormat/>
    <w:rsid w:val="00AE691C"/>
    <w:pPr>
      <w:tabs>
        <w:tab w:val="left" w:pos="426"/>
        <w:tab w:val="right" w:leader="dot" w:pos="7700"/>
      </w:tabs>
      <w:spacing w:before="240"/>
    </w:pPr>
    <w:rPr>
      <w:rFonts w:asciiTheme="minorHAnsi" w:hAnsiTheme="minorHAnsi"/>
      <w:b/>
      <w:bCs/>
      <w:sz w:val="20"/>
    </w:rPr>
  </w:style>
  <w:style w:type="paragraph" w:styleId="TOC3">
    <w:name w:val="toc 3"/>
    <w:basedOn w:val="Normal"/>
    <w:next w:val="Normal"/>
    <w:autoRedefine/>
    <w:uiPriority w:val="39"/>
    <w:unhideWhenUsed/>
    <w:qFormat/>
    <w:rsid w:val="00AE691C"/>
    <w:pPr>
      <w:tabs>
        <w:tab w:val="left" w:pos="851"/>
        <w:tab w:val="right" w:leader="dot" w:pos="7700"/>
      </w:tabs>
      <w:ind w:left="240"/>
    </w:pPr>
    <w:rPr>
      <w:rFonts w:asciiTheme="minorHAnsi" w:hAnsiTheme="minorHAnsi"/>
      <w:sz w:val="20"/>
    </w:rPr>
  </w:style>
  <w:style w:type="character" w:styleId="Hyperlink">
    <w:name w:val="Hyperlink"/>
    <w:basedOn w:val="DefaultParagraphFont"/>
    <w:uiPriority w:val="99"/>
    <w:unhideWhenUsed/>
    <w:rsid w:val="00AE691C"/>
    <w:rPr>
      <w:color w:val="0000FF" w:themeColor="hyperlink"/>
      <w:u w:val="single"/>
    </w:rPr>
  </w:style>
  <w:style w:type="paragraph" w:styleId="ListParagraph">
    <w:name w:val="List Paragraph"/>
    <w:basedOn w:val="Normal"/>
    <w:uiPriority w:val="34"/>
    <w:qFormat/>
    <w:rsid w:val="004846B2"/>
    <w:pPr>
      <w:ind w:left="720"/>
      <w:contextualSpacing/>
    </w:pPr>
  </w:style>
  <w:style w:type="paragraph" w:styleId="Bibliography">
    <w:name w:val="Bibliography"/>
    <w:basedOn w:val="Normal"/>
    <w:next w:val="Normal"/>
    <w:uiPriority w:val="37"/>
    <w:semiHidden/>
    <w:unhideWhenUsed/>
    <w:rsid w:val="00A66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FC"/>
    <w:pPr>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B26A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6A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zaCapitol">
    <w:name w:val="Teza Capitol"/>
    <w:basedOn w:val="Heading1"/>
    <w:next w:val="Normal"/>
    <w:link w:val="TezaCapitolChar"/>
    <w:autoRedefine/>
    <w:qFormat/>
    <w:rsid w:val="00772CE0"/>
    <w:pPr>
      <w:numPr>
        <w:numId w:val="4"/>
      </w:numPr>
      <w:contextualSpacing/>
      <w:jc w:val="center"/>
    </w:pPr>
    <w:rPr>
      <w:rFonts w:ascii="Verdana" w:hAnsi="Verdana" w:cs="PT Bold Mirror"/>
      <w:caps/>
      <w:color w:val="000000" w:themeColor="text1"/>
    </w:rPr>
  </w:style>
  <w:style w:type="character" w:customStyle="1" w:styleId="TezaCapitolChar">
    <w:name w:val="Teza Capitol Char"/>
    <w:basedOn w:val="DefaultParagraphFont"/>
    <w:link w:val="TezaCapitol"/>
    <w:rsid w:val="00B26AFD"/>
    <w:rPr>
      <w:rFonts w:ascii="Verdana" w:eastAsiaTheme="majorEastAsia" w:hAnsi="Verdana" w:cs="PT Bold Mirror"/>
      <w:b/>
      <w:bCs/>
      <w:caps/>
      <w:color w:val="000000" w:themeColor="text1"/>
      <w:sz w:val="28"/>
      <w:szCs w:val="28"/>
    </w:rPr>
  </w:style>
  <w:style w:type="character" w:customStyle="1" w:styleId="Heading1Char">
    <w:name w:val="Heading 1 Char"/>
    <w:basedOn w:val="DefaultParagraphFont"/>
    <w:link w:val="Heading1"/>
    <w:uiPriority w:val="9"/>
    <w:rsid w:val="00B26AFD"/>
    <w:rPr>
      <w:rFonts w:asciiTheme="majorHAnsi" w:eastAsiaTheme="majorEastAsia" w:hAnsiTheme="majorHAnsi" w:cstheme="majorBidi"/>
      <w:b/>
      <w:bCs/>
      <w:color w:val="365F91" w:themeColor="accent1" w:themeShade="BF"/>
      <w:sz w:val="28"/>
      <w:szCs w:val="28"/>
    </w:rPr>
  </w:style>
  <w:style w:type="paragraph" w:customStyle="1" w:styleId="TezaSubcapitol">
    <w:name w:val="Teza Subcapitol"/>
    <w:basedOn w:val="Heading2"/>
    <w:next w:val="TezaSubsubcapitol"/>
    <w:link w:val="TezaSubcapitolChar"/>
    <w:qFormat/>
    <w:rsid w:val="00FB71A6"/>
    <w:pPr>
      <w:keepNext w:val="0"/>
      <w:keepLines w:val="0"/>
      <w:spacing w:before="0"/>
      <w:contextualSpacing/>
      <w:mirrorIndents/>
    </w:pPr>
    <w:rPr>
      <w:rFonts w:ascii="Verdana" w:hAnsi="Verdana"/>
      <w:color w:val="000000" w:themeColor="text1"/>
      <w:sz w:val="22"/>
    </w:rPr>
  </w:style>
  <w:style w:type="character" w:customStyle="1" w:styleId="TezaSubcapitolChar">
    <w:name w:val="Teza Subcapitol Char"/>
    <w:basedOn w:val="TezaCapitolChar"/>
    <w:link w:val="TezaSubcapitol"/>
    <w:rsid w:val="00FB71A6"/>
    <w:rPr>
      <w:rFonts w:ascii="Verdana" w:eastAsiaTheme="majorEastAsia" w:hAnsi="Verdana" w:cstheme="majorBidi"/>
      <w:b/>
      <w:bCs/>
      <w:caps w:val="0"/>
      <w:color w:val="000000" w:themeColor="text1"/>
      <w:sz w:val="28"/>
      <w:szCs w:val="26"/>
    </w:rPr>
  </w:style>
  <w:style w:type="character" w:customStyle="1" w:styleId="Heading2Char">
    <w:name w:val="Heading 2 Char"/>
    <w:basedOn w:val="DefaultParagraphFont"/>
    <w:link w:val="Heading2"/>
    <w:uiPriority w:val="9"/>
    <w:semiHidden/>
    <w:rsid w:val="00B26AFD"/>
    <w:rPr>
      <w:rFonts w:asciiTheme="majorHAnsi" w:eastAsiaTheme="majorEastAsia" w:hAnsiTheme="majorHAnsi" w:cstheme="majorBidi"/>
      <w:b/>
      <w:bCs/>
      <w:color w:val="4F81BD" w:themeColor="accent1"/>
      <w:sz w:val="26"/>
      <w:szCs w:val="26"/>
    </w:rPr>
  </w:style>
  <w:style w:type="paragraph" w:customStyle="1" w:styleId="TezaCaption">
    <w:name w:val="Teza Caption"/>
    <w:basedOn w:val="TezaFont"/>
    <w:next w:val="TezaFont"/>
    <w:link w:val="TezaCaptionChar"/>
    <w:qFormat/>
    <w:rsid w:val="00772CE0"/>
    <w:pPr>
      <w:spacing w:before="240" w:after="240"/>
      <w:jc w:val="center"/>
    </w:pPr>
  </w:style>
  <w:style w:type="character" w:customStyle="1" w:styleId="TezaCaptionChar">
    <w:name w:val="Teza Caption Char"/>
    <w:basedOn w:val="TezaFontChar"/>
    <w:link w:val="TezaCaption"/>
    <w:rsid w:val="00772CE0"/>
    <w:rPr>
      <w:rFonts w:ascii="Verdana" w:eastAsiaTheme="majorEastAsia" w:hAnsi="Verdana" w:cstheme="majorBidi"/>
      <w:b w:val="0"/>
      <w:bCs/>
      <w:caps w:val="0"/>
      <w:color w:val="000000" w:themeColor="text1"/>
      <w:sz w:val="18"/>
      <w:szCs w:val="26"/>
    </w:rPr>
  </w:style>
  <w:style w:type="paragraph" w:customStyle="1" w:styleId="TezaHeader">
    <w:name w:val="Teza Header"/>
    <w:basedOn w:val="Header"/>
    <w:link w:val="TezaHeaderChar"/>
    <w:qFormat/>
    <w:rsid w:val="00915724"/>
    <w:rPr>
      <w:rFonts w:ascii="Verdana" w:hAnsi="Verdana"/>
      <w:smallCaps/>
      <w:sz w:val="18"/>
      <w:u w:val="single"/>
    </w:rPr>
  </w:style>
  <w:style w:type="paragraph" w:styleId="Header">
    <w:name w:val="header"/>
    <w:basedOn w:val="Normal"/>
    <w:link w:val="HeaderChar"/>
    <w:uiPriority w:val="99"/>
    <w:unhideWhenUsed/>
    <w:rsid w:val="00B26AFD"/>
    <w:pPr>
      <w:tabs>
        <w:tab w:val="center" w:pos="4513"/>
        <w:tab w:val="right" w:pos="9026"/>
      </w:tabs>
    </w:pPr>
  </w:style>
  <w:style w:type="character" w:customStyle="1" w:styleId="HeaderChar">
    <w:name w:val="Header Char"/>
    <w:basedOn w:val="DefaultParagraphFont"/>
    <w:link w:val="Header"/>
    <w:uiPriority w:val="99"/>
    <w:rsid w:val="00B26AFD"/>
  </w:style>
  <w:style w:type="character" w:customStyle="1" w:styleId="TezaHeaderChar">
    <w:name w:val="Teza Header Char"/>
    <w:basedOn w:val="HeaderChar"/>
    <w:link w:val="TezaHeader"/>
    <w:rsid w:val="00915724"/>
    <w:rPr>
      <w:rFonts w:ascii="Verdana" w:hAnsi="Verdana"/>
      <w:smallCaps/>
      <w:sz w:val="18"/>
      <w:u w:val="single"/>
    </w:rPr>
  </w:style>
  <w:style w:type="paragraph" w:customStyle="1" w:styleId="TezaFont">
    <w:name w:val="Teza Font"/>
    <w:basedOn w:val="TezaSubcapitol"/>
    <w:link w:val="TezaFontChar"/>
    <w:qFormat/>
    <w:rsid w:val="00FB71A6"/>
    <w:pPr>
      <w:ind w:firstLine="720"/>
      <w:mirrorIndents w:val="0"/>
      <w:jc w:val="both"/>
      <w:outlineLvl w:val="9"/>
    </w:pPr>
    <w:rPr>
      <w:b w:val="0"/>
      <w:sz w:val="18"/>
    </w:rPr>
  </w:style>
  <w:style w:type="character" w:customStyle="1" w:styleId="TezaFontChar">
    <w:name w:val="Teza Font Char"/>
    <w:basedOn w:val="TezaSubcapitolChar"/>
    <w:link w:val="TezaFont"/>
    <w:rsid w:val="00FB71A6"/>
    <w:rPr>
      <w:rFonts w:ascii="Verdana" w:eastAsiaTheme="majorEastAsia" w:hAnsi="Verdana" w:cstheme="majorBidi"/>
      <w:b w:val="0"/>
      <w:bCs/>
      <w:caps w:val="0"/>
      <w:color w:val="000000" w:themeColor="text1"/>
      <w:sz w:val="18"/>
      <w:szCs w:val="26"/>
    </w:rPr>
  </w:style>
  <w:style w:type="paragraph" w:customStyle="1" w:styleId="TezaFontTabel">
    <w:name w:val="Teza Font Tabel"/>
    <w:basedOn w:val="TezaFont"/>
    <w:qFormat/>
    <w:rsid w:val="00772CE0"/>
    <w:pPr>
      <w:ind w:firstLine="0"/>
    </w:pPr>
    <w:rPr>
      <w:color w:val="auto"/>
      <w:sz w:val="16"/>
    </w:rPr>
  </w:style>
  <w:style w:type="paragraph" w:customStyle="1" w:styleId="TezFontBulet">
    <w:name w:val="Teză Font Bulet"/>
    <w:basedOn w:val="TezaFont"/>
    <w:qFormat/>
    <w:rsid w:val="00772CE0"/>
    <w:pPr>
      <w:numPr>
        <w:numId w:val="6"/>
      </w:numPr>
    </w:pPr>
    <w:rPr>
      <w:color w:val="auto"/>
    </w:rPr>
  </w:style>
  <w:style w:type="paragraph" w:customStyle="1" w:styleId="TezaSubsubcapitol">
    <w:name w:val="Teza Sub subcapitol"/>
    <w:basedOn w:val="TezaSubcapitol"/>
    <w:next w:val="TezaFont"/>
    <w:link w:val="TezaSubsubcapitolChar"/>
    <w:qFormat/>
    <w:rsid w:val="00FB71A6"/>
    <w:pPr>
      <w:numPr>
        <w:ilvl w:val="2"/>
        <w:numId w:val="1"/>
      </w:numPr>
      <w:ind w:left="2552"/>
      <w:outlineLvl w:val="2"/>
    </w:pPr>
    <w:rPr>
      <w:sz w:val="20"/>
    </w:rPr>
  </w:style>
  <w:style w:type="character" w:customStyle="1" w:styleId="TezaSubsubcapitolChar">
    <w:name w:val="Teza Sub subcapitol Char"/>
    <w:basedOn w:val="TezaSubcapitolChar"/>
    <w:link w:val="TezaSubsubcapitol"/>
    <w:rsid w:val="00FB71A6"/>
    <w:rPr>
      <w:rFonts w:ascii="Verdana" w:eastAsiaTheme="majorEastAsia" w:hAnsi="Verdana" w:cstheme="majorBidi"/>
      <w:b/>
      <w:bCs/>
      <w:caps w:val="0"/>
      <w:color w:val="000000" w:themeColor="text1"/>
      <w:sz w:val="20"/>
      <w:szCs w:val="26"/>
    </w:rPr>
  </w:style>
  <w:style w:type="paragraph" w:customStyle="1" w:styleId="TezaFontBuletFals">
    <w:name w:val="Teza Font Bulet Fals"/>
    <w:basedOn w:val="TezaFont"/>
    <w:qFormat/>
    <w:rsid w:val="00772CE0"/>
    <w:pPr>
      <w:ind w:left="737"/>
    </w:pPr>
    <w:rPr>
      <w:i/>
      <w:color w:val="auto"/>
    </w:rPr>
  </w:style>
  <w:style w:type="paragraph" w:customStyle="1" w:styleId="TezaFontAccent">
    <w:name w:val="Teza Font Accent"/>
    <w:basedOn w:val="TezaFont"/>
    <w:qFormat/>
    <w:rsid w:val="00772CE0"/>
    <w:rPr>
      <w:b/>
      <w:bCs w:val="0"/>
      <w:color w:val="auto"/>
    </w:rPr>
  </w:style>
  <w:style w:type="paragraph" w:customStyle="1" w:styleId="TezFontBuletBold">
    <w:name w:val="Teză Font Bulet Bold"/>
    <w:basedOn w:val="TezFontBulet"/>
    <w:rsid w:val="00772CE0"/>
    <w:pPr>
      <w:numPr>
        <w:numId w:val="0"/>
      </w:numPr>
      <w:suppressAutoHyphens/>
      <w:spacing w:before="240" w:after="240"/>
    </w:pPr>
    <w:rPr>
      <w:b/>
    </w:rPr>
  </w:style>
  <w:style w:type="paragraph" w:customStyle="1" w:styleId="Teza-Font">
    <w:name w:val="Teza - Font"/>
    <w:basedOn w:val="Normal"/>
    <w:link w:val="Teza-FontChar"/>
    <w:qFormat/>
    <w:rsid w:val="00772CE0"/>
    <w:pPr>
      <w:spacing w:before="100" w:beforeAutospacing="1" w:after="100" w:afterAutospacing="1"/>
      <w:ind w:firstLine="720"/>
      <w:contextualSpacing/>
    </w:pPr>
    <w:rPr>
      <w:rFonts w:ascii="Verdana" w:eastAsia="Verdana" w:hAnsi="Verdana" w:cs="Verdana"/>
      <w:sz w:val="18"/>
      <w:szCs w:val="18"/>
    </w:rPr>
  </w:style>
  <w:style w:type="character" w:customStyle="1" w:styleId="Teza-FontChar">
    <w:name w:val="Teza - Font Char"/>
    <w:basedOn w:val="DefaultParagraphFont"/>
    <w:link w:val="Teza-Font"/>
    <w:rsid w:val="00772CE0"/>
    <w:rPr>
      <w:rFonts w:ascii="Verdana" w:eastAsia="Verdana" w:hAnsi="Verdana" w:cs="Verdana"/>
      <w:sz w:val="18"/>
      <w:szCs w:val="18"/>
    </w:rPr>
  </w:style>
  <w:style w:type="paragraph" w:customStyle="1" w:styleId="TezaEcuatii">
    <w:name w:val="Teza Ecuatii"/>
    <w:basedOn w:val="TezaFont"/>
    <w:next w:val="TezaFont"/>
    <w:link w:val="TezaEcuatiiChar"/>
    <w:qFormat/>
    <w:rsid w:val="00FB71A6"/>
    <w:pPr>
      <w:keepNext/>
      <w:keepLines/>
      <w:spacing w:before="200"/>
      <w:ind w:firstLine="0"/>
      <w:jc w:val="center"/>
      <w:outlineLvl w:val="2"/>
    </w:pPr>
    <w:rPr>
      <w:rFonts w:cs="Verdana"/>
      <w:b/>
      <w:bCs w:val="0"/>
      <w:color w:val="auto"/>
      <w:sz w:val="20"/>
      <w:szCs w:val="18"/>
    </w:rPr>
  </w:style>
  <w:style w:type="character" w:customStyle="1" w:styleId="TezaEcuatiiChar">
    <w:name w:val="Teza Ecuatii Char"/>
    <w:basedOn w:val="DefaultParagraphFont"/>
    <w:link w:val="TezaEcuatii"/>
    <w:rsid w:val="00FB71A6"/>
    <w:rPr>
      <w:rFonts w:ascii="Verdana" w:eastAsiaTheme="majorEastAsia" w:hAnsi="Verdana" w:cs="Verdana"/>
      <w:b/>
      <w:sz w:val="20"/>
      <w:szCs w:val="18"/>
    </w:rPr>
  </w:style>
  <w:style w:type="table" w:styleId="TableGrid">
    <w:name w:val="Table Grid"/>
    <w:basedOn w:val="TableNormal"/>
    <w:uiPriority w:val="59"/>
    <w:rsid w:val="002E3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AE691C"/>
    <w:pPr>
      <w:spacing w:before="360"/>
    </w:pPr>
    <w:rPr>
      <w:rFonts w:asciiTheme="majorHAnsi" w:hAnsiTheme="majorHAnsi"/>
      <w:b/>
      <w:bCs/>
      <w:caps/>
      <w:szCs w:val="28"/>
    </w:rPr>
  </w:style>
  <w:style w:type="paragraph" w:styleId="TOC2">
    <w:name w:val="toc 2"/>
    <w:basedOn w:val="Normal"/>
    <w:next w:val="Normal"/>
    <w:autoRedefine/>
    <w:uiPriority w:val="39"/>
    <w:unhideWhenUsed/>
    <w:qFormat/>
    <w:rsid w:val="00AE691C"/>
    <w:pPr>
      <w:tabs>
        <w:tab w:val="left" w:pos="426"/>
        <w:tab w:val="right" w:leader="dot" w:pos="7700"/>
      </w:tabs>
      <w:spacing w:before="240"/>
    </w:pPr>
    <w:rPr>
      <w:rFonts w:asciiTheme="minorHAnsi" w:hAnsiTheme="minorHAnsi"/>
      <w:b/>
      <w:bCs/>
      <w:sz w:val="20"/>
    </w:rPr>
  </w:style>
  <w:style w:type="paragraph" w:styleId="TOC3">
    <w:name w:val="toc 3"/>
    <w:basedOn w:val="Normal"/>
    <w:next w:val="Normal"/>
    <w:autoRedefine/>
    <w:uiPriority w:val="39"/>
    <w:unhideWhenUsed/>
    <w:qFormat/>
    <w:rsid w:val="00AE691C"/>
    <w:pPr>
      <w:tabs>
        <w:tab w:val="left" w:pos="851"/>
        <w:tab w:val="right" w:leader="dot" w:pos="7700"/>
      </w:tabs>
      <w:ind w:left="240"/>
    </w:pPr>
    <w:rPr>
      <w:rFonts w:asciiTheme="minorHAnsi" w:hAnsiTheme="minorHAnsi"/>
      <w:sz w:val="20"/>
    </w:rPr>
  </w:style>
  <w:style w:type="character" w:styleId="Hyperlink">
    <w:name w:val="Hyperlink"/>
    <w:basedOn w:val="DefaultParagraphFont"/>
    <w:uiPriority w:val="99"/>
    <w:unhideWhenUsed/>
    <w:rsid w:val="00AE691C"/>
    <w:rPr>
      <w:color w:val="0000FF" w:themeColor="hyperlink"/>
      <w:u w:val="single"/>
    </w:rPr>
  </w:style>
  <w:style w:type="paragraph" w:styleId="ListParagraph">
    <w:name w:val="List Paragraph"/>
    <w:basedOn w:val="Normal"/>
    <w:uiPriority w:val="34"/>
    <w:qFormat/>
    <w:rsid w:val="004846B2"/>
    <w:pPr>
      <w:ind w:left="720"/>
      <w:contextualSpacing/>
    </w:pPr>
  </w:style>
  <w:style w:type="paragraph" w:styleId="Bibliography">
    <w:name w:val="Bibliography"/>
    <w:basedOn w:val="Normal"/>
    <w:next w:val="Normal"/>
    <w:uiPriority w:val="37"/>
    <w:semiHidden/>
    <w:unhideWhenUsed/>
    <w:rsid w:val="00A6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instopemployers.co.uk/employers/WhatWeThink/WhitePapersandArticles/tabid/767/articleType/ArticleView/articleId/105/The-Power-of-HR-in-Marketing.aspx" TargetMode="External"/><Relationship Id="rId13" Type="http://schemas.openxmlformats.org/officeDocument/2006/relationships/hyperlink" Target="http://www.myjob.ro/management-resurse-umane/dezvoltarea-resurselor-umane.html" TargetMode="External"/><Relationship Id="rId18" Type="http://schemas.openxmlformats.org/officeDocument/2006/relationships/hyperlink" Target="http://www.strategy4u.com/assessment_tools/porters_five_forces/five_forces_popup.s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books.unibuc.ro/StiinteADM/cornescu/cap12.htm" TargetMode="External"/><Relationship Id="rId17" Type="http://schemas.openxmlformats.org/officeDocument/2006/relationships/hyperlink" Target="file:///E:\Research\Ciorne%20teza%20mea\Final\Teza%20de%20listat%20final\www.pwc.com\en_US\us\hr-saratoga\assets\human_capital_effectiveness_report_080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ese.edu/en/ad/anselmorubiralta/apuntes/competitividad_en.html" TargetMode="External"/><Relationship Id="rId20" Type="http://schemas.openxmlformats.org/officeDocument/2006/relationships/hyperlink" Target="http://www.eolss.net/Sample-Chapters/C11/E1-12-05-0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etitiveness.org/article/articleview/774/1/3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ts.oecd.org/glossary/detail.asp?ID=399" TargetMode="External"/><Relationship Id="rId23" Type="http://schemas.openxmlformats.org/officeDocument/2006/relationships/header" Target="header3.xml"/><Relationship Id="rId10" Type="http://schemas.openxmlformats.org/officeDocument/2006/relationships/hyperlink" Target="http://www.eolss.net/Sample-Chapters/C11/E1-10-02-02.pdf" TargetMode="External"/><Relationship Id="rId19" Type="http://schemas.openxmlformats.org/officeDocument/2006/relationships/hyperlink" Target="http://www.businessdictionary.com/definition/competitiveness.html" TargetMode="External"/><Relationship Id="rId4" Type="http://schemas.openxmlformats.org/officeDocument/2006/relationships/settings" Target="settings.xml"/><Relationship Id="rId9" Type="http://schemas.openxmlformats.org/officeDocument/2006/relationships/hyperlink" Target="file:///E:\Research\Ciorne%20teza%20mea\Final\Teza%20de%20listat%20final\www.topemployers.it\Portals\17\White%20paper%20The%20CRF%20Institute%20-%20Will%20Marketing%20take%20over%20HR_IT.pdf" TargetMode="External"/><Relationship Id="rId14" Type="http://schemas.openxmlformats.org/officeDocument/2006/relationships/hyperlink" Target="http://www.compilerpress.ca/Competitiveness/Doctoral%20Papers/Compet%20Nat%202002.ht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5449</Words>
  <Characters>31610</Characters>
  <Application>Microsoft Office Word</Application>
  <DocSecurity>8</DocSecurity>
  <Lines>263</Lines>
  <Paragraphs>73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Motivația alegerii temei </vt:lpstr>
      <vt:lpstr>Actualitatea temei</vt:lpstr>
      <vt:lpstr>Obiectivele tezei</vt:lpstr>
      <vt:lpstr>Prezentare succintă a capitolelor tezei de doctorat</vt:lpstr>
      <vt:lpstr>Contribuții originale ale autorului</vt:lpstr>
      <vt:lpstr>Bibliografia tezei de doctorat</vt:lpstr>
    </vt:vector>
  </TitlesOfParts>
  <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22</cp:revision>
  <dcterms:created xsi:type="dcterms:W3CDTF">2013-09-15T15:06:00Z</dcterms:created>
  <dcterms:modified xsi:type="dcterms:W3CDTF">2014-01-26T11:43:00Z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